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98FB" w14:textId="77777777" w:rsidR="00DE434A" w:rsidRPr="003A6A58" w:rsidRDefault="00DE434A" w:rsidP="00EE23DC">
      <w:pPr>
        <w:spacing w:line="360" w:lineRule="auto"/>
        <w:jc w:val="center"/>
        <w:rPr>
          <w:b/>
          <w:caps/>
          <w:sz w:val="28"/>
          <w:szCs w:val="28"/>
        </w:rPr>
      </w:pPr>
      <w:r w:rsidRPr="003A6A58">
        <w:rPr>
          <w:b/>
          <w:caps/>
          <w:sz w:val="28"/>
          <w:szCs w:val="28"/>
        </w:rPr>
        <w:t>Curriculum Vitae</w:t>
      </w:r>
    </w:p>
    <w:p w14:paraId="7A9ADE00" w14:textId="16AF3EA4" w:rsidR="00C01342" w:rsidRPr="00326E7D" w:rsidRDefault="00326E7D" w:rsidP="00326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A6A58"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2BAE8" wp14:editId="4B691465">
                <wp:simplePos x="0" y="0"/>
                <wp:positionH relativeFrom="column">
                  <wp:posOffset>5251450</wp:posOffset>
                </wp:positionH>
                <wp:positionV relativeFrom="paragraph">
                  <wp:posOffset>11430</wp:posOffset>
                </wp:positionV>
                <wp:extent cx="1304925" cy="1600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E3040" w14:textId="77777777" w:rsidR="00642610" w:rsidRPr="00642610" w:rsidRDefault="00642610" w:rsidP="00642610">
                            <w:pPr>
                              <w:jc w:val="center"/>
                              <w:rPr>
                                <w:color w:val="FF0000"/>
                                <w:lang w:bidi="ar-JO"/>
                              </w:rPr>
                            </w:pPr>
                            <w:r>
                              <w:rPr>
                                <w:color w:val="FF0000"/>
                                <w:lang w:bidi="ar-JO"/>
                              </w:rPr>
                              <w:t>Your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2BAE8" id="Rectangle 1" o:spid="_x0000_s1026" style="position:absolute;left:0;text-align:left;margin-left:413.5pt;margin-top:.9pt;width:102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" filled="f" stroked="f" strokeweight="1pt">
                <v:textbox>
                  <w:txbxContent>
                    <w:p w14:paraId="75AE3040" w14:textId="77777777" w:rsidR="00642610" w:rsidRPr="00642610" w:rsidRDefault="00642610" w:rsidP="00642610">
                      <w:pPr>
                        <w:jc w:val="center"/>
                        <w:rPr>
                          <w:color w:val="FF0000"/>
                          <w:lang w:bidi="ar-JO"/>
                        </w:rPr>
                      </w:pPr>
                      <w:r>
                        <w:rPr>
                          <w:color w:val="FF0000"/>
                          <w:lang w:bidi="ar-JO"/>
                        </w:rPr>
                        <w:t>Your Photo</w:t>
                      </w:r>
                    </w:p>
                  </w:txbxContent>
                </v:textbox>
              </v:rect>
            </w:pict>
          </mc:Fallback>
        </mc:AlternateContent>
      </w:r>
      <w:r w:rsidR="00E101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Eid Musa Eid Alsbou</w:t>
      </w:r>
    </w:p>
    <w:p w14:paraId="224399EB" w14:textId="4F2D8786" w:rsidR="00F85503" w:rsidRPr="00C01342" w:rsidRDefault="00E10108" w:rsidP="00C0134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  <w:rtl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June</w:t>
      </w:r>
      <w:r w:rsidR="00642610" w:rsidRPr="003A6A5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2021</w:t>
      </w:r>
    </w:p>
    <w:p w14:paraId="16747FDA" w14:textId="77777777" w:rsidR="001F7801" w:rsidRPr="003A6A58" w:rsidRDefault="002C3D93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3A6A58">
        <w:rPr>
          <w:b/>
          <w:smallCaps/>
          <w:sz w:val="28"/>
          <w:szCs w:val="28"/>
        </w:rPr>
        <w:t xml:space="preserve">Personal </w:t>
      </w:r>
      <w:r w:rsidR="002520CC">
        <w:rPr>
          <w:b/>
          <w:smallCaps/>
          <w:sz w:val="28"/>
          <w:szCs w:val="28"/>
        </w:rPr>
        <w:t>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805"/>
      </w:tblGrid>
      <w:tr w:rsidR="001F7801" w:rsidRPr="00EE23DC" w14:paraId="563042D6" w14:textId="77777777" w:rsidTr="004D192A">
        <w:tc>
          <w:tcPr>
            <w:tcW w:w="1365" w:type="pct"/>
            <w:vAlign w:val="center"/>
          </w:tcPr>
          <w:p w14:paraId="0E597982" w14:textId="77777777" w:rsidR="001F7801" w:rsidRPr="00AF7E96" w:rsidRDefault="001F7801" w:rsidP="00EE23DC">
            <w:pPr>
              <w:spacing w:line="360" w:lineRule="auto"/>
              <w:ind w:left="34"/>
              <w:rPr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Place of Birth</w:t>
            </w:r>
          </w:p>
        </w:tc>
        <w:tc>
          <w:tcPr>
            <w:tcW w:w="3635" w:type="pct"/>
            <w:vAlign w:val="center"/>
          </w:tcPr>
          <w:p w14:paraId="19972341" w14:textId="77777777" w:rsidR="001F7801" w:rsidRPr="00EE23DC" w:rsidRDefault="001F7801" w:rsidP="00EE23DC">
            <w:pPr>
              <w:spacing w:line="360" w:lineRule="auto"/>
            </w:pPr>
            <w:r w:rsidRPr="00EE23DC">
              <w:rPr>
                <w:color w:val="FF0000"/>
              </w:rPr>
              <w:t>Jordan</w:t>
            </w:r>
          </w:p>
        </w:tc>
      </w:tr>
      <w:tr w:rsidR="002F41DA" w:rsidRPr="00EE23DC" w14:paraId="5CD0D46F" w14:textId="77777777" w:rsidTr="004D192A">
        <w:tc>
          <w:tcPr>
            <w:tcW w:w="1365" w:type="pct"/>
            <w:vAlign w:val="center"/>
          </w:tcPr>
          <w:p w14:paraId="1480FDDC" w14:textId="77777777" w:rsidR="002F41DA" w:rsidRPr="00AF7E96" w:rsidRDefault="002F41DA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2F41DA">
              <w:rPr>
                <w:b/>
                <w:bCs/>
                <w:i/>
                <w:iCs/>
              </w:rPr>
              <w:t>Date of Birth</w:t>
            </w:r>
          </w:p>
        </w:tc>
        <w:tc>
          <w:tcPr>
            <w:tcW w:w="3635" w:type="pct"/>
            <w:vAlign w:val="center"/>
          </w:tcPr>
          <w:p w14:paraId="3397ACE6" w14:textId="2FA3D668" w:rsidR="002F41DA" w:rsidRPr="00EE23DC" w:rsidRDefault="002F41DA" w:rsidP="00EE23D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198</w:t>
            </w:r>
            <w:r w:rsidR="00E10108">
              <w:rPr>
                <w:color w:val="FF0000"/>
              </w:rPr>
              <w:t>1</w:t>
            </w:r>
          </w:p>
        </w:tc>
      </w:tr>
      <w:tr w:rsidR="001F7801" w:rsidRPr="00EE23DC" w14:paraId="02FC99A3" w14:textId="77777777" w:rsidTr="004D192A">
        <w:tc>
          <w:tcPr>
            <w:tcW w:w="1365" w:type="pct"/>
            <w:vAlign w:val="center"/>
          </w:tcPr>
          <w:p w14:paraId="5272A135" w14:textId="77777777" w:rsidR="001F7801" w:rsidRPr="00AF7E9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Marital Status</w:t>
            </w:r>
          </w:p>
        </w:tc>
        <w:tc>
          <w:tcPr>
            <w:tcW w:w="3635" w:type="pct"/>
            <w:vAlign w:val="center"/>
          </w:tcPr>
          <w:p w14:paraId="129F43E6" w14:textId="77777777" w:rsidR="001F7801" w:rsidRPr="00EE23DC" w:rsidRDefault="001F7801" w:rsidP="00EE23DC">
            <w:pPr>
              <w:spacing w:line="360" w:lineRule="auto"/>
              <w:rPr>
                <w:color w:val="FF0000"/>
              </w:rPr>
            </w:pPr>
            <w:r w:rsidRPr="00EE23DC">
              <w:rPr>
                <w:color w:val="FF0000"/>
              </w:rPr>
              <w:t>Married</w:t>
            </w:r>
          </w:p>
        </w:tc>
      </w:tr>
      <w:tr w:rsidR="001F7801" w:rsidRPr="00EE23DC" w14:paraId="4630CCA1" w14:textId="77777777" w:rsidTr="004D192A">
        <w:tc>
          <w:tcPr>
            <w:tcW w:w="1365" w:type="pct"/>
            <w:vAlign w:val="center"/>
          </w:tcPr>
          <w:p w14:paraId="2F9EB5D7" w14:textId="77777777" w:rsidR="001F7801" w:rsidRPr="00AF7E9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Nationality</w:t>
            </w:r>
          </w:p>
        </w:tc>
        <w:tc>
          <w:tcPr>
            <w:tcW w:w="3635" w:type="pct"/>
            <w:vAlign w:val="center"/>
          </w:tcPr>
          <w:p w14:paraId="76B2D8B7" w14:textId="77777777" w:rsidR="001F7801" w:rsidRPr="00EE23DC" w:rsidRDefault="001F7801" w:rsidP="00EE23DC">
            <w:pPr>
              <w:spacing w:line="360" w:lineRule="auto"/>
              <w:rPr>
                <w:color w:val="FF0000"/>
              </w:rPr>
            </w:pPr>
            <w:r w:rsidRPr="00EE23DC">
              <w:rPr>
                <w:color w:val="FF0000"/>
              </w:rPr>
              <w:t>Jordanian</w:t>
            </w:r>
          </w:p>
        </w:tc>
      </w:tr>
      <w:tr w:rsidR="001F7801" w:rsidRPr="00EE23DC" w14:paraId="51E3ADB6" w14:textId="77777777" w:rsidTr="004D192A">
        <w:tc>
          <w:tcPr>
            <w:tcW w:w="1365" w:type="pct"/>
          </w:tcPr>
          <w:p w14:paraId="592728E9" w14:textId="77777777" w:rsidR="001F7801" w:rsidRPr="00AF7E9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Work Address</w:t>
            </w:r>
          </w:p>
        </w:tc>
        <w:tc>
          <w:tcPr>
            <w:tcW w:w="3635" w:type="pct"/>
            <w:vAlign w:val="center"/>
          </w:tcPr>
          <w:p w14:paraId="4E59461D" w14:textId="2E77574E" w:rsidR="001F7801" w:rsidRPr="00EE23DC" w:rsidRDefault="001F7801" w:rsidP="00EE23DC">
            <w:pPr>
              <w:spacing w:line="360" w:lineRule="auto"/>
              <w:rPr>
                <w:color w:val="000000" w:themeColor="text1"/>
              </w:rPr>
            </w:pPr>
            <w:r w:rsidRPr="00EE23DC">
              <w:rPr>
                <w:color w:val="000000" w:themeColor="text1"/>
              </w:rPr>
              <w:t>Department</w:t>
            </w:r>
            <w:r w:rsidR="003A6A58">
              <w:rPr>
                <w:color w:val="000000" w:themeColor="text1"/>
              </w:rPr>
              <w:t xml:space="preserve"> of </w:t>
            </w:r>
            <w:r w:rsidR="00E10108">
              <w:rPr>
                <w:color w:val="FF0000"/>
              </w:rPr>
              <w:t>Chemistry</w:t>
            </w:r>
            <w:r w:rsidRPr="00EE23DC">
              <w:rPr>
                <w:color w:val="000000" w:themeColor="text1"/>
              </w:rPr>
              <w:t>, College of Science, Al-Hussein Bin Talal University, Ma</w:t>
            </w:r>
            <w:r w:rsidR="00EE23DC" w:rsidRPr="00EE23DC">
              <w:rPr>
                <w:color w:val="000000" w:themeColor="text1"/>
              </w:rPr>
              <w:t>′</w:t>
            </w:r>
            <w:r w:rsidRPr="00EE23DC">
              <w:rPr>
                <w:color w:val="000000" w:themeColor="text1"/>
              </w:rPr>
              <w:t>an, Jordan. Phone: +962-3-2179000 Ext.:</w:t>
            </w:r>
            <w:r w:rsidR="00E10108">
              <w:rPr>
                <w:color w:val="000000" w:themeColor="text1"/>
              </w:rPr>
              <w:t>6338</w:t>
            </w:r>
            <w:r w:rsidRPr="00EE23DC">
              <w:rPr>
                <w:color w:val="FF0000"/>
              </w:rPr>
              <w:t xml:space="preserve">, </w:t>
            </w:r>
            <w:r w:rsidRPr="00EE23DC">
              <w:rPr>
                <w:color w:val="000000" w:themeColor="text1"/>
              </w:rPr>
              <w:t xml:space="preserve">E-mail: </w:t>
            </w:r>
            <w:hyperlink r:id="rId7" w:history="1">
              <w:r w:rsidR="00E10108" w:rsidRPr="00DE4862">
                <w:rPr>
                  <w:rStyle w:val="Hyperlink"/>
                </w:rPr>
                <w:t>ealsbou@ahu.edu.jo</w:t>
              </w:r>
            </w:hyperlink>
            <w:r w:rsidR="00E10108">
              <w:t xml:space="preserve">, </w:t>
            </w:r>
            <w:hyperlink r:id="rId8" w:history="1">
              <w:r w:rsidR="00E10108" w:rsidRPr="00DE4862">
                <w:rPr>
                  <w:rStyle w:val="Hyperlink"/>
                </w:rPr>
                <w:t>ema785@mun.ca</w:t>
              </w:r>
            </w:hyperlink>
            <w:r w:rsidR="00E10108">
              <w:t xml:space="preserve"> </w:t>
            </w:r>
          </w:p>
        </w:tc>
      </w:tr>
      <w:tr w:rsidR="004D192A" w:rsidRPr="00EE23DC" w14:paraId="3F1A2191" w14:textId="77777777" w:rsidTr="004D192A">
        <w:tc>
          <w:tcPr>
            <w:tcW w:w="1365" w:type="pct"/>
          </w:tcPr>
          <w:p w14:paraId="268BFD87" w14:textId="77777777" w:rsidR="004D192A" w:rsidRPr="00AF7E96" w:rsidRDefault="004D192A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Academic Rank (date)</w:t>
            </w:r>
          </w:p>
        </w:tc>
        <w:tc>
          <w:tcPr>
            <w:tcW w:w="3635" w:type="pct"/>
            <w:vAlign w:val="center"/>
          </w:tcPr>
          <w:p w14:paraId="6389F8C9" w14:textId="77777777" w:rsidR="004D192A" w:rsidRPr="00EE23DC" w:rsidRDefault="004D192A" w:rsidP="004D192A">
            <w:pPr>
              <w:spacing w:line="360" w:lineRule="auto"/>
              <w:rPr>
                <w:color w:val="000000" w:themeColor="text1"/>
              </w:rPr>
            </w:pPr>
            <w:r w:rsidRPr="004D192A">
              <w:rPr>
                <w:color w:val="FF0000"/>
              </w:rPr>
              <w:t>Assistant Professor (2015)</w:t>
            </w:r>
          </w:p>
        </w:tc>
      </w:tr>
      <w:tr w:rsidR="001F7801" w:rsidRPr="00EE23DC" w14:paraId="03A94D1E" w14:textId="77777777" w:rsidTr="004D192A">
        <w:tc>
          <w:tcPr>
            <w:tcW w:w="1365" w:type="pct"/>
          </w:tcPr>
          <w:p w14:paraId="68869CC0" w14:textId="77777777" w:rsidR="001F7801" w:rsidRPr="00AF7E9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Permanent Address</w:t>
            </w:r>
          </w:p>
        </w:tc>
        <w:tc>
          <w:tcPr>
            <w:tcW w:w="3635" w:type="pct"/>
            <w:vAlign w:val="center"/>
          </w:tcPr>
          <w:p w14:paraId="0F38733B" w14:textId="3D373010" w:rsidR="001F7801" w:rsidRPr="00EE23DC" w:rsidRDefault="00E10108" w:rsidP="00EE23D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Chemistry department, Al-Hussein Bin Talal university, 71111</w:t>
            </w:r>
            <w:r w:rsidR="001F7801" w:rsidRPr="00EE23D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Ma’an</w:t>
            </w:r>
            <w:r w:rsidR="001F7801" w:rsidRPr="00EE23DC">
              <w:rPr>
                <w:color w:val="FF0000"/>
              </w:rPr>
              <w:t xml:space="preserve">, Jordan. </w:t>
            </w:r>
          </w:p>
        </w:tc>
      </w:tr>
    </w:tbl>
    <w:p w14:paraId="11003199" w14:textId="77777777" w:rsidR="003A7509" w:rsidRPr="00EE23DC" w:rsidRDefault="003A7509" w:rsidP="00EE23DC">
      <w:pPr>
        <w:spacing w:line="360" w:lineRule="auto"/>
        <w:rPr>
          <w:rtl/>
        </w:rPr>
      </w:pPr>
    </w:p>
    <w:p w14:paraId="4F7B68D0" w14:textId="77777777" w:rsidR="0099155B" w:rsidRPr="003A6A58" w:rsidRDefault="007B3A4E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3A6A58">
        <w:rPr>
          <w:b/>
          <w:smallCaps/>
          <w:sz w:val="28"/>
          <w:szCs w:val="28"/>
        </w:rPr>
        <w:t>Academic Qualifications</w:t>
      </w:r>
      <w:r w:rsidR="002520CC">
        <w:rPr>
          <w:b/>
          <w:smallCaps/>
          <w:sz w:val="28"/>
          <w:szCs w:val="28"/>
        </w:rPr>
        <w:t xml:space="preserve"> 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514"/>
      </w:tblGrid>
      <w:tr w:rsidR="001F7801" w:rsidRPr="00EE23DC" w14:paraId="55112BB3" w14:textId="77777777" w:rsidTr="002520CC">
        <w:tc>
          <w:tcPr>
            <w:tcW w:w="986" w:type="pct"/>
          </w:tcPr>
          <w:p w14:paraId="4C70D02C" w14:textId="6F910E6F" w:rsidR="001F7801" w:rsidRPr="00EE23DC" w:rsidRDefault="001F7801" w:rsidP="00EE23DC">
            <w:pPr>
              <w:spacing w:line="360" w:lineRule="auto"/>
              <w:ind w:left="34"/>
            </w:pPr>
            <w:r w:rsidRPr="00EE23DC">
              <w:rPr>
                <w:bCs/>
                <w:color w:val="FF0000"/>
              </w:rPr>
              <w:t>20</w:t>
            </w:r>
            <w:r w:rsidR="00E10108">
              <w:rPr>
                <w:bCs/>
                <w:color w:val="FF0000"/>
              </w:rPr>
              <w:t>10</w:t>
            </w:r>
            <w:r w:rsidRPr="00EE23DC">
              <w:rPr>
                <w:bCs/>
                <w:color w:val="FF0000"/>
              </w:rPr>
              <w:t xml:space="preserve"> </w:t>
            </w:r>
            <w:r w:rsidRPr="004569FD">
              <w:rPr>
                <w:bCs/>
                <w:color w:val="000000" w:themeColor="text1"/>
              </w:rPr>
              <w:t>-</w:t>
            </w:r>
            <w:r w:rsidRPr="00EE23DC">
              <w:rPr>
                <w:bCs/>
                <w:color w:val="FF0000"/>
              </w:rPr>
              <w:t xml:space="preserve"> 201</w:t>
            </w:r>
            <w:r w:rsidR="00E10108">
              <w:rPr>
                <w:bCs/>
                <w:color w:val="FF0000"/>
              </w:rPr>
              <w:t>4</w:t>
            </w:r>
          </w:p>
        </w:tc>
        <w:tc>
          <w:tcPr>
            <w:tcW w:w="4014" w:type="pct"/>
          </w:tcPr>
          <w:p w14:paraId="1EEF154F" w14:textId="3E12E0C9" w:rsidR="001F7801" w:rsidRPr="00EE23DC" w:rsidRDefault="007B3A4E" w:rsidP="00EE23DC">
            <w:pPr>
              <w:spacing w:line="360" w:lineRule="auto"/>
              <w:rPr>
                <w:bCs/>
                <w:color w:val="FF0000"/>
              </w:rPr>
            </w:pPr>
            <w:r w:rsidRPr="00EE23DC">
              <w:rPr>
                <w:b/>
                <w:color w:val="FF0000"/>
              </w:rPr>
              <w:t>Ph</w:t>
            </w:r>
            <w:r w:rsidR="00F86E50" w:rsidRPr="00EE23DC">
              <w:rPr>
                <w:b/>
                <w:color w:val="FF0000"/>
              </w:rPr>
              <w:t>.</w:t>
            </w:r>
            <w:r w:rsidRPr="00EE23DC">
              <w:rPr>
                <w:b/>
                <w:color w:val="FF0000"/>
              </w:rPr>
              <w:t>D</w:t>
            </w:r>
            <w:r w:rsidR="00F86E50" w:rsidRPr="00EE23DC">
              <w:rPr>
                <w:b/>
                <w:color w:val="FF0000"/>
              </w:rPr>
              <w:t>.</w:t>
            </w:r>
            <w:r w:rsidR="00E10108" w:rsidRPr="004569FD">
              <w:rPr>
                <w:b/>
                <w:color w:val="000000" w:themeColor="text1"/>
              </w:rPr>
              <w:t>,</w:t>
            </w:r>
            <w:r w:rsidR="00E10108" w:rsidRPr="00EE23DC">
              <w:rPr>
                <w:b/>
                <w:color w:val="FF0000"/>
              </w:rPr>
              <w:t xml:space="preserve"> </w:t>
            </w:r>
            <w:r w:rsidR="00E10108" w:rsidRPr="00EE23DC">
              <w:rPr>
                <w:bCs/>
                <w:color w:val="FF0000"/>
              </w:rPr>
              <w:t>Analytical</w:t>
            </w:r>
            <w:r w:rsidR="00F86E50" w:rsidRPr="00EE23DC">
              <w:rPr>
                <w:bCs/>
                <w:color w:val="FF0000"/>
              </w:rPr>
              <w:t xml:space="preserve"> Chemistry</w:t>
            </w:r>
            <w:r w:rsidR="00F86E50" w:rsidRPr="004569FD">
              <w:rPr>
                <w:bCs/>
                <w:color w:val="000000" w:themeColor="text1"/>
              </w:rPr>
              <w:t>,</w:t>
            </w:r>
            <w:r w:rsidRPr="00EE23DC">
              <w:rPr>
                <w:bCs/>
                <w:color w:val="FF0000"/>
              </w:rPr>
              <w:t xml:space="preserve"> </w:t>
            </w:r>
            <w:r w:rsidR="00E10108">
              <w:rPr>
                <w:bCs/>
                <w:color w:val="FF0000"/>
              </w:rPr>
              <w:t>Memorial university of Newfoundland</w:t>
            </w:r>
            <w:r w:rsidR="001F7801" w:rsidRPr="004569FD">
              <w:rPr>
                <w:bCs/>
                <w:color w:val="000000" w:themeColor="text1"/>
              </w:rPr>
              <w:t>,</w:t>
            </w:r>
            <w:r w:rsidR="001F7801" w:rsidRPr="00EE23DC">
              <w:rPr>
                <w:bCs/>
                <w:color w:val="FF0000"/>
              </w:rPr>
              <w:t xml:space="preserve"> </w:t>
            </w:r>
            <w:r w:rsidR="00E10108">
              <w:rPr>
                <w:bCs/>
                <w:color w:val="FF0000"/>
              </w:rPr>
              <w:t>St. John’s</w:t>
            </w:r>
            <w:r w:rsidR="007B4B7E" w:rsidRPr="004569FD">
              <w:rPr>
                <w:bCs/>
                <w:color w:val="000000" w:themeColor="text1"/>
              </w:rPr>
              <w:t>,</w:t>
            </w:r>
            <w:r w:rsidR="007B4B7E" w:rsidRPr="00EE23DC">
              <w:rPr>
                <w:bCs/>
                <w:color w:val="FF0000"/>
              </w:rPr>
              <w:t xml:space="preserve"> </w:t>
            </w:r>
            <w:r w:rsidR="00E10108">
              <w:rPr>
                <w:bCs/>
                <w:color w:val="FF0000"/>
              </w:rPr>
              <w:t>Canada</w:t>
            </w:r>
          </w:p>
        </w:tc>
      </w:tr>
      <w:tr w:rsidR="001F7801" w:rsidRPr="00EE23DC" w14:paraId="326B6CE6" w14:textId="77777777" w:rsidTr="002520CC">
        <w:tc>
          <w:tcPr>
            <w:tcW w:w="986" w:type="pct"/>
          </w:tcPr>
          <w:p w14:paraId="0EC64E1E" w14:textId="336E3E60" w:rsidR="001F7801" w:rsidRPr="00EE23DC" w:rsidRDefault="001F7801" w:rsidP="00EE23DC">
            <w:pPr>
              <w:spacing w:line="360" w:lineRule="auto"/>
              <w:ind w:left="34"/>
              <w:rPr>
                <w:b/>
                <w:bCs/>
              </w:rPr>
            </w:pPr>
            <w:r w:rsidRPr="00EE23DC">
              <w:rPr>
                <w:bCs/>
                <w:color w:val="FF0000"/>
              </w:rPr>
              <w:t>200</w:t>
            </w:r>
            <w:r w:rsidR="00E10108">
              <w:rPr>
                <w:bCs/>
                <w:color w:val="FF0000"/>
              </w:rPr>
              <w:t>3</w:t>
            </w:r>
            <w:r w:rsidRPr="00EE23DC">
              <w:rPr>
                <w:bCs/>
                <w:color w:val="FF0000"/>
              </w:rPr>
              <w:t xml:space="preserve"> </w:t>
            </w:r>
            <w:r w:rsidRPr="004569FD">
              <w:rPr>
                <w:bCs/>
                <w:color w:val="000000" w:themeColor="text1"/>
              </w:rPr>
              <w:t>-</w:t>
            </w:r>
            <w:r w:rsidRPr="00EE23DC">
              <w:rPr>
                <w:bCs/>
                <w:color w:val="FF0000"/>
              </w:rPr>
              <w:t xml:space="preserve"> 200</w:t>
            </w:r>
            <w:r w:rsidR="00E10108">
              <w:rPr>
                <w:bCs/>
                <w:color w:val="FF0000"/>
              </w:rPr>
              <w:t>7</w:t>
            </w:r>
          </w:p>
        </w:tc>
        <w:tc>
          <w:tcPr>
            <w:tcW w:w="4014" w:type="pct"/>
          </w:tcPr>
          <w:p w14:paraId="68AF9170" w14:textId="557BE4CF" w:rsidR="001F7801" w:rsidRPr="00EE23DC" w:rsidRDefault="00F86E50" w:rsidP="00EE23DC">
            <w:pPr>
              <w:spacing w:line="360" w:lineRule="auto"/>
              <w:rPr>
                <w:bCs/>
                <w:color w:val="FF0000"/>
              </w:rPr>
            </w:pPr>
            <w:r w:rsidRPr="00EE23DC">
              <w:rPr>
                <w:b/>
                <w:color w:val="FF0000"/>
              </w:rPr>
              <w:t>M.Sc.</w:t>
            </w:r>
            <w:r w:rsidRPr="004569FD">
              <w:rPr>
                <w:b/>
                <w:color w:val="000000" w:themeColor="text1"/>
              </w:rPr>
              <w:t>,</w:t>
            </w:r>
            <w:r w:rsidRPr="00EE23DC">
              <w:rPr>
                <w:b/>
                <w:color w:val="FF0000"/>
              </w:rPr>
              <w:t xml:space="preserve"> </w:t>
            </w:r>
            <w:r w:rsidRPr="00EE23DC">
              <w:rPr>
                <w:bCs/>
                <w:color w:val="FF0000"/>
              </w:rPr>
              <w:t xml:space="preserve"> Analytical Chemistry</w:t>
            </w:r>
            <w:r w:rsidRPr="004569FD">
              <w:rPr>
                <w:bCs/>
                <w:color w:val="000000" w:themeColor="text1"/>
              </w:rPr>
              <w:t>,</w:t>
            </w:r>
            <w:r w:rsidRPr="00EE23DC">
              <w:rPr>
                <w:bCs/>
                <w:color w:val="FF0000"/>
              </w:rPr>
              <w:t xml:space="preserve"> </w:t>
            </w:r>
            <w:r w:rsidR="00E10108">
              <w:rPr>
                <w:bCs/>
                <w:color w:val="FF0000"/>
              </w:rPr>
              <w:t>Mut’ah</w:t>
            </w:r>
            <w:r w:rsidRPr="00EE23DC">
              <w:rPr>
                <w:bCs/>
                <w:color w:val="FF0000"/>
              </w:rPr>
              <w:t xml:space="preserve"> University</w:t>
            </w:r>
            <w:r w:rsidRPr="004569FD">
              <w:rPr>
                <w:bCs/>
                <w:color w:val="000000" w:themeColor="text1"/>
              </w:rPr>
              <w:t>,</w:t>
            </w:r>
            <w:r w:rsidRPr="00EE23DC">
              <w:rPr>
                <w:bCs/>
                <w:color w:val="FF0000"/>
              </w:rPr>
              <w:t xml:space="preserve"> </w:t>
            </w:r>
            <w:r w:rsidR="00E10108">
              <w:rPr>
                <w:bCs/>
                <w:color w:val="FF0000"/>
              </w:rPr>
              <w:t>Al Karak</w:t>
            </w:r>
            <w:r w:rsidRPr="004569FD">
              <w:rPr>
                <w:bCs/>
                <w:color w:val="000000" w:themeColor="text1"/>
              </w:rPr>
              <w:t>,</w:t>
            </w:r>
            <w:r w:rsidRPr="00EE23DC">
              <w:rPr>
                <w:bCs/>
                <w:color w:val="FF0000"/>
              </w:rPr>
              <w:t xml:space="preserve"> Jordan</w:t>
            </w:r>
          </w:p>
        </w:tc>
      </w:tr>
      <w:tr w:rsidR="001F7801" w:rsidRPr="00EE23DC" w14:paraId="158710B9" w14:textId="77777777" w:rsidTr="002520CC">
        <w:tc>
          <w:tcPr>
            <w:tcW w:w="986" w:type="pct"/>
          </w:tcPr>
          <w:p w14:paraId="5E3D8D04" w14:textId="18EFC23C" w:rsidR="001F7801" w:rsidRPr="00EE23DC" w:rsidRDefault="00E10108" w:rsidP="00EE23DC">
            <w:pPr>
              <w:spacing w:line="360" w:lineRule="auto"/>
              <w:ind w:left="34"/>
              <w:rPr>
                <w:b/>
                <w:bCs/>
              </w:rPr>
            </w:pPr>
            <w:r>
              <w:rPr>
                <w:bCs/>
                <w:color w:val="FF0000"/>
              </w:rPr>
              <w:t>1999</w:t>
            </w:r>
            <w:r w:rsidR="007B4B7E" w:rsidRPr="00EE23DC">
              <w:rPr>
                <w:bCs/>
                <w:color w:val="FF0000"/>
              </w:rPr>
              <w:t xml:space="preserve"> </w:t>
            </w:r>
            <w:r w:rsidR="007B4B7E" w:rsidRPr="004569FD">
              <w:rPr>
                <w:bCs/>
                <w:color w:val="000000" w:themeColor="text1"/>
              </w:rPr>
              <w:t>-</w:t>
            </w:r>
            <w:r w:rsidR="007B4B7E" w:rsidRPr="00EE23DC">
              <w:rPr>
                <w:bCs/>
                <w:color w:val="FF0000"/>
              </w:rPr>
              <w:t xml:space="preserve"> 200</w:t>
            </w:r>
            <w:r>
              <w:rPr>
                <w:bCs/>
                <w:color w:val="FF0000"/>
              </w:rPr>
              <w:t>3</w:t>
            </w:r>
          </w:p>
        </w:tc>
        <w:tc>
          <w:tcPr>
            <w:tcW w:w="4014" w:type="pct"/>
          </w:tcPr>
          <w:p w14:paraId="7A57CE02" w14:textId="0F3A92DF" w:rsidR="007B4B7E" w:rsidRPr="00EE23DC" w:rsidRDefault="00F86E50" w:rsidP="00EE23DC">
            <w:pPr>
              <w:spacing w:line="360" w:lineRule="auto"/>
              <w:rPr>
                <w:bCs/>
                <w:color w:val="FF0000"/>
              </w:rPr>
            </w:pPr>
            <w:r w:rsidRPr="00EE23DC">
              <w:rPr>
                <w:b/>
                <w:color w:val="FF0000"/>
              </w:rPr>
              <w:t>B.Sc.</w:t>
            </w:r>
            <w:r w:rsidRPr="004569FD">
              <w:rPr>
                <w:b/>
                <w:color w:val="000000" w:themeColor="text1"/>
              </w:rPr>
              <w:t>,</w:t>
            </w:r>
            <w:r w:rsidRPr="00EE23DC">
              <w:rPr>
                <w:b/>
                <w:color w:val="FF0000"/>
              </w:rPr>
              <w:t xml:space="preserve"> </w:t>
            </w:r>
            <w:r w:rsidRPr="00EE23DC">
              <w:rPr>
                <w:bCs/>
                <w:color w:val="FF0000"/>
              </w:rPr>
              <w:t xml:space="preserve"> Chemistry</w:t>
            </w:r>
            <w:r w:rsidRPr="004569FD">
              <w:rPr>
                <w:bCs/>
                <w:color w:val="000000" w:themeColor="text1"/>
              </w:rPr>
              <w:t>,</w:t>
            </w:r>
            <w:r w:rsidRPr="00EE23DC">
              <w:rPr>
                <w:bCs/>
                <w:color w:val="FF0000"/>
              </w:rPr>
              <w:t xml:space="preserve"> </w:t>
            </w:r>
            <w:r w:rsidR="00E10108">
              <w:rPr>
                <w:bCs/>
                <w:color w:val="FF0000"/>
              </w:rPr>
              <w:t>Mut’ah</w:t>
            </w:r>
            <w:r w:rsidR="00E10108" w:rsidRPr="00EE23DC">
              <w:rPr>
                <w:bCs/>
                <w:color w:val="FF0000"/>
              </w:rPr>
              <w:t xml:space="preserve"> University</w:t>
            </w:r>
            <w:r w:rsidR="00E10108" w:rsidRPr="004569FD">
              <w:rPr>
                <w:bCs/>
                <w:color w:val="000000" w:themeColor="text1"/>
              </w:rPr>
              <w:t>,</w:t>
            </w:r>
            <w:r w:rsidR="00E10108" w:rsidRPr="00EE23DC">
              <w:rPr>
                <w:bCs/>
                <w:color w:val="FF0000"/>
              </w:rPr>
              <w:t xml:space="preserve"> </w:t>
            </w:r>
            <w:r w:rsidR="00E10108">
              <w:rPr>
                <w:bCs/>
                <w:color w:val="FF0000"/>
              </w:rPr>
              <w:t>Al Karak</w:t>
            </w:r>
            <w:r w:rsidR="00E10108" w:rsidRPr="004569FD">
              <w:rPr>
                <w:bCs/>
                <w:color w:val="000000" w:themeColor="text1"/>
              </w:rPr>
              <w:t>,</w:t>
            </w:r>
            <w:r w:rsidR="00E10108" w:rsidRPr="00EE23DC">
              <w:rPr>
                <w:bCs/>
                <w:color w:val="FF0000"/>
              </w:rPr>
              <w:t xml:space="preserve"> Jordan</w:t>
            </w:r>
          </w:p>
        </w:tc>
      </w:tr>
    </w:tbl>
    <w:p w14:paraId="7999558E" w14:textId="77777777" w:rsidR="001A5915" w:rsidRDefault="001A5915" w:rsidP="001A5915">
      <w:pPr>
        <w:pStyle w:val="Title"/>
        <w:spacing w:line="360" w:lineRule="auto"/>
        <w:jc w:val="left"/>
        <w:rPr>
          <w:b/>
          <w:smallCaps/>
          <w:sz w:val="28"/>
          <w:szCs w:val="28"/>
        </w:rPr>
      </w:pPr>
    </w:p>
    <w:p w14:paraId="0A742C50" w14:textId="77777777" w:rsidR="001A5915" w:rsidRPr="003A6A58" w:rsidRDefault="00EA5E3D" w:rsidP="002F41DA">
      <w:pPr>
        <w:pStyle w:val="Title"/>
        <w:spacing w:line="360" w:lineRule="auto"/>
        <w:jc w:val="left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Specialty </w:t>
      </w:r>
      <w:r w:rsidR="002520CC">
        <w:rPr>
          <w:b/>
          <w:smallCaps/>
          <w:sz w:val="28"/>
          <w:szCs w:val="28"/>
        </w:rPr>
        <w:t>_____________________</w:t>
      </w:r>
      <w:r w:rsidR="002F41DA">
        <w:rPr>
          <w:b/>
          <w:smallCaps/>
          <w:sz w:val="28"/>
          <w:szCs w:val="28"/>
        </w:rPr>
        <w:t>_____________________</w:t>
      </w:r>
      <w:r w:rsidR="002520CC">
        <w:rPr>
          <w:b/>
          <w:smallCaps/>
          <w:sz w:val="28"/>
          <w:szCs w:val="28"/>
        </w:rPr>
        <w:t>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6664"/>
      </w:tblGrid>
      <w:tr w:rsidR="002F41DA" w:rsidRPr="00EE23DC" w14:paraId="585D64DB" w14:textId="77777777" w:rsidTr="002F41DA">
        <w:tc>
          <w:tcPr>
            <w:tcW w:w="1440" w:type="pct"/>
          </w:tcPr>
          <w:p w14:paraId="25D4B921" w14:textId="77777777" w:rsidR="002F41DA" w:rsidRPr="00EE23DC" w:rsidRDefault="002F41DA" w:rsidP="002F41DA">
            <w:pPr>
              <w:spacing w:line="360" w:lineRule="auto"/>
              <w:rPr>
                <w:bCs/>
                <w:color w:val="FF0000"/>
              </w:rPr>
            </w:pPr>
            <w:r>
              <w:rPr>
                <w:b/>
                <w:i/>
                <w:iCs/>
                <w:color w:val="000000" w:themeColor="text1"/>
              </w:rPr>
              <w:t>General</w:t>
            </w:r>
            <w:r w:rsidRPr="002F41DA">
              <w:rPr>
                <w:b/>
                <w:i/>
                <w:iCs/>
                <w:color w:val="000000" w:themeColor="text1"/>
              </w:rPr>
              <w:t xml:space="preserve"> Specialization</w:t>
            </w:r>
            <w:r>
              <w:rPr>
                <w:b/>
                <w:i/>
                <w:iCs/>
                <w:color w:val="000000" w:themeColor="text1"/>
              </w:rPr>
              <w:t>:</w:t>
            </w:r>
            <w:r w:rsidRPr="00151936">
              <w:rPr>
                <w:b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               </w:t>
            </w:r>
          </w:p>
        </w:tc>
        <w:tc>
          <w:tcPr>
            <w:tcW w:w="3560" w:type="pct"/>
          </w:tcPr>
          <w:p w14:paraId="6CCEE613" w14:textId="77777777" w:rsidR="002F41DA" w:rsidRPr="00EE23DC" w:rsidRDefault="002F41DA" w:rsidP="001A5915">
            <w:pPr>
              <w:spacing w:line="360" w:lineRule="auto"/>
              <w:rPr>
                <w:bCs/>
                <w:color w:val="FF0000"/>
              </w:rPr>
            </w:pPr>
            <w:r w:rsidRPr="00EE23DC">
              <w:rPr>
                <w:bCs/>
                <w:color w:val="FF0000"/>
              </w:rPr>
              <w:t>Chemistry</w:t>
            </w:r>
          </w:p>
        </w:tc>
      </w:tr>
      <w:tr w:rsidR="002F41DA" w:rsidRPr="00EE23DC" w14:paraId="53235AEF" w14:textId="77777777" w:rsidTr="002F41DA">
        <w:tc>
          <w:tcPr>
            <w:tcW w:w="1440" w:type="pct"/>
          </w:tcPr>
          <w:p w14:paraId="11F30C70" w14:textId="77777777" w:rsidR="002F41DA" w:rsidRDefault="002F41DA" w:rsidP="002F41DA">
            <w:pPr>
              <w:spacing w:line="360" w:lineRule="auto"/>
              <w:rPr>
                <w:b/>
                <w:i/>
                <w:iCs/>
                <w:color w:val="000000" w:themeColor="text1"/>
              </w:rPr>
            </w:pPr>
            <w:r w:rsidRPr="002F41DA">
              <w:rPr>
                <w:b/>
                <w:i/>
                <w:iCs/>
                <w:color w:val="000000" w:themeColor="text1"/>
              </w:rPr>
              <w:t>Specialization</w:t>
            </w:r>
            <w:r w:rsidR="004D192A">
              <w:rPr>
                <w:b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   </w:t>
            </w:r>
            <w:r w:rsidRPr="001A591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560" w:type="pct"/>
          </w:tcPr>
          <w:p w14:paraId="3430E73A" w14:textId="77777777" w:rsidR="002F41DA" w:rsidRPr="00EE23DC" w:rsidRDefault="002F41DA" w:rsidP="001A5915">
            <w:pPr>
              <w:spacing w:line="360" w:lineRule="auto"/>
              <w:rPr>
                <w:bCs/>
                <w:color w:val="FF0000"/>
              </w:rPr>
            </w:pPr>
            <w:r w:rsidRPr="00EE23DC">
              <w:rPr>
                <w:bCs/>
                <w:color w:val="FF0000"/>
              </w:rPr>
              <w:t>Analytical Chemistry</w:t>
            </w:r>
          </w:p>
        </w:tc>
      </w:tr>
    </w:tbl>
    <w:p w14:paraId="0E646BE1" w14:textId="77777777" w:rsidR="00EC4573" w:rsidRPr="00EE23DC" w:rsidRDefault="00EC4573" w:rsidP="00EE23DC">
      <w:pPr>
        <w:pStyle w:val="Title"/>
        <w:spacing w:line="360" w:lineRule="auto"/>
        <w:jc w:val="left"/>
        <w:rPr>
          <w:b/>
          <w:smallCaps/>
          <w:szCs w:val="24"/>
        </w:rPr>
      </w:pPr>
    </w:p>
    <w:p w14:paraId="3D8B3D2D" w14:textId="77777777" w:rsidR="00A0200D" w:rsidRPr="00074583" w:rsidRDefault="00440A22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074583">
        <w:rPr>
          <w:b/>
          <w:smallCaps/>
          <w:sz w:val="28"/>
          <w:szCs w:val="28"/>
        </w:rPr>
        <w:t>Career History</w:t>
      </w:r>
      <w:r w:rsidR="002520CC" w:rsidRPr="00074583">
        <w:rPr>
          <w:b/>
          <w:smallCaps/>
          <w:sz w:val="28"/>
          <w:szCs w:val="28"/>
        </w:rPr>
        <w:t xml:space="preserve"> </w:t>
      </w:r>
      <w:r w:rsidR="00074583">
        <w:rPr>
          <w:b/>
          <w:smallCaps/>
          <w:sz w:val="28"/>
          <w:szCs w:val="28"/>
        </w:rPr>
        <w:t>_______</w:t>
      </w:r>
      <w:r w:rsidR="002520CC" w:rsidRPr="00074583">
        <w:rPr>
          <w:b/>
          <w:smallCaps/>
          <w:sz w:val="28"/>
          <w:szCs w:val="28"/>
        </w:rPr>
        <w:t>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6239"/>
      </w:tblGrid>
      <w:tr w:rsidR="00D0484A" w:rsidRPr="00EE23DC" w14:paraId="5D572364" w14:textId="77777777" w:rsidTr="004D5F02">
        <w:tc>
          <w:tcPr>
            <w:tcW w:w="1667" w:type="pct"/>
          </w:tcPr>
          <w:p w14:paraId="21B6C828" w14:textId="7F6FE5D2" w:rsidR="00D0484A" w:rsidRPr="00EE23DC" w:rsidRDefault="00D0484A" w:rsidP="00EE23DC">
            <w:pPr>
              <w:spacing w:line="360" w:lineRule="auto"/>
              <w:rPr>
                <w:color w:val="FF0000"/>
              </w:rPr>
            </w:pPr>
            <w:r w:rsidRPr="00EE23DC">
              <w:rPr>
                <w:color w:val="FF0000"/>
              </w:rPr>
              <w:t>August 201</w:t>
            </w:r>
            <w:r w:rsidR="00E10108">
              <w:rPr>
                <w:color w:val="FF0000"/>
              </w:rPr>
              <w:t>5</w:t>
            </w:r>
            <w:r w:rsidRPr="00EE23DC">
              <w:rPr>
                <w:color w:val="FF0000"/>
              </w:rPr>
              <w:t xml:space="preserve"> </w:t>
            </w:r>
            <w:r w:rsidRPr="004569FD">
              <w:rPr>
                <w:color w:val="000000" w:themeColor="text1"/>
              </w:rPr>
              <w:t>-</w:t>
            </w:r>
            <w:r w:rsidRPr="00EE23DC">
              <w:rPr>
                <w:color w:val="FF0000"/>
              </w:rPr>
              <w:t>Present</w:t>
            </w:r>
          </w:p>
        </w:tc>
        <w:tc>
          <w:tcPr>
            <w:tcW w:w="3333" w:type="pct"/>
          </w:tcPr>
          <w:p w14:paraId="7C297414" w14:textId="77777777" w:rsidR="00D0484A" w:rsidRPr="00EE23DC" w:rsidRDefault="00D0484A" w:rsidP="00EE23DC">
            <w:pPr>
              <w:spacing w:line="360" w:lineRule="auto"/>
              <w:rPr>
                <w:bCs/>
                <w:color w:val="FF0000"/>
                <w:lang w:bidi="ar-JO"/>
              </w:rPr>
            </w:pPr>
            <w:r w:rsidRPr="00EE23DC">
              <w:rPr>
                <w:b/>
                <w:bCs/>
                <w:color w:val="FF0000"/>
              </w:rPr>
              <w:t>Assistant Professor</w:t>
            </w:r>
            <w:r w:rsidRPr="004D5F02">
              <w:rPr>
                <w:b/>
                <w:color w:val="000000" w:themeColor="text1"/>
              </w:rPr>
              <w:t>,</w:t>
            </w:r>
            <w:r w:rsidRPr="00EE23DC">
              <w:rPr>
                <w:b/>
                <w:color w:val="FF0000"/>
              </w:rPr>
              <w:t xml:space="preserve"> </w:t>
            </w:r>
            <w:r w:rsidR="004D5F02" w:rsidRPr="004D5F02">
              <w:rPr>
                <w:bCs/>
                <w:color w:val="FF0000"/>
              </w:rPr>
              <w:t>Department of Chemistry</w:t>
            </w:r>
            <w:r w:rsidR="004D5F02" w:rsidRPr="004D5F02">
              <w:rPr>
                <w:b/>
                <w:color w:val="000000" w:themeColor="text1"/>
              </w:rPr>
              <w:t>,</w:t>
            </w:r>
            <w:r w:rsidR="004D5F02">
              <w:rPr>
                <w:b/>
                <w:color w:val="FF0000"/>
              </w:rPr>
              <w:t xml:space="preserve"> </w:t>
            </w:r>
            <w:r w:rsidR="004D5F02" w:rsidRPr="004D5F02">
              <w:rPr>
                <w:bCs/>
                <w:color w:val="FF0000"/>
              </w:rPr>
              <w:t>College of Science</w:t>
            </w:r>
            <w:r w:rsidR="004D5F02" w:rsidRPr="009B5849">
              <w:rPr>
                <w:b/>
                <w:color w:val="000000" w:themeColor="text1"/>
              </w:rPr>
              <w:t>,</w:t>
            </w:r>
            <w:r w:rsidR="004D5F02">
              <w:rPr>
                <w:b/>
                <w:color w:val="FF0000"/>
              </w:rPr>
              <w:t xml:space="preserve"> </w:t>
            </w:r>
            <w:r w:rsidRPr="00EE23DC">
              <w:rPr>
                <w:bCs/>
                <w:color w:val="FF0000"/>
              </w:rPr>
              <w:t>Al-Hussein Bin Talal University</w:t>
            </w:r>
            <w:r w:rsidRPr="004D5F02">
              <w:rPr>
                <w:bCs/>
                <w:color w:val="000000" w:themeColor="text1"/>
              </w:rPr>
              <w:t>,</w:t>
            </w:r>
            <w:r w:rsidR="004D5F02">
              <w:rPr>
                <w:bCs/>
                <w:color w:val="FF0000"/>
              </w:rPr>
              <w:t xml:space="preserve"> Ma'an</w:t>
            </w:r>
            <w:r w:rsidR="004D5F02" w:rsidRPr="004D5F02">
              <w:rPr>
                <w:bCs/>
                <w:color w:val="000000" w:themeColor="text1"/>
              </w:rPr>
              <w:t>,</w:t>
            </w:r>
            <w:r w:rsidR="004D5F02">
              <w:rPr>
                <w:bCs/>
                <w:color w:val="FF0000"/>
              </w:rPr>
              <w:t xml:space="preserve"> </w:t>
            </w:r>
            <w:r w:rsidRPr="00EE23DC">
              <w:rPr>
                <w:bCs/>
                <w:color w:val="FF0000"/>
              </w:rPr>
              <w:t>Jordan</w:t>
            </w:r>
            <w:r w:rsidR="004D5F02">
              <w:rPr>
                <w:bCs/>
                <w:color w:val="FF0000"/>
              </w:rPr>
              <w:t>.</w:t>
            </w:r>
          </w:p>
        </w:tc>
      </w:tr>
      <w:tr w:rsidR="00D0484A" w:rsidRPr="00EE23DC" w14:paraId="71BF30AB" w14:textId="77777777" w:rsidTr="004D5F02">
        <w:tc>
          <w:tcPr>
            <w:tcW w:w="1667" w:type="pct"/>
          </w:tcPr>
          <w:p w14:paraId="72F5A48B" w14:textId="0D3CBA65" w:rsidR="00D0484A" w:rsidRPr="00EE23DC" w:rsidRDefault="00BA3E3E" w:rsidP="00EE23DC">
            <w:pPr>
              <w:spacing w:line="360" w:lineRule="auto"/>
              <w:rPr>
                <w:color w:val="FF0000"/>
              </w:rPr>
            </w:pPr>
            <w:r w:rsidRPr="00BA3E3E">
              <w:rPr>
                <w:color w:val="FF0000"/>
              </w:rPr>
              <w:lastRenderedPageBreak/>
              <w:t>February, 2006</w:t>
            </w:r>
            <w:r w:rsidR="00D0484A" w:rsidRPr="004569FD">
              <w:rPr>
                <w:color w:val="000000" w:themeColor="text1"/>
              </w:rPr>
              <w:t>-</w:t>
            </w:r>
            <w:r w:rsidR="00D0484A" w:rsidRPr="00EE23DC">
              <w:rPr>
                <w:color w:val="FF0000"/>
              </w:rPr>
              <w:t xml:space="preserve"> </w:t>
            </w:r>
            <w:r w:rsidRPr="00BA3E3E">
              <w:rPr>
                <w:color w:val="FF0000"/>
              </w:rPr>
              <w:t>December, 2009</w:t>
            </w:r>
            <w:r w:rsidR="00D0484A" w:rsidRPr="00EE23DC">
              <w:rPr>
                <w:color w:val="FF0000"/>
              </w:rPr>
              <w:t xml:space="preserve"> </w:t>
            </w:r>
          </w:p>
        </w:tc>
        <w:tc>
          <w:tcPr>
            <w:tcW w:w="3333" w:type="pct"/>
          </w:tcPr>
          <w:p w14:paraId="54B653F1" w14:textId="6512B2B8" w:rsidR="00D0484A" w:rsidRPr="00EE23DC" w:rsidRDefault="00E10108" w:rsidP="004569FD">
            <w:pPr>
              <w:spacing w:line="360" w:lineRule="auto"/>
              <w:rPr>
                <w:bCs/>
                <w:color w:val="FF0000"/>
              </w:rPr>
            </w:pPr>
            <w:r w:rsidRPr="00E10108">
              <w:rPr>
                <w:b/>
                <w:bCs/>
                <w:color w:val="FF0000"/>
              </w:rPr>
              <w:t>Chemistry Laboratory Supervisor</w:t>
            </w:r>
            <w:r w:rsidR="00D0484A" w:rsidRPr="004569FD">
              <w:rPr>
                <w:bCs/>
                <w:color w:val="000000" w:themeColor="text1"/>
              </w:rPr>
              <w:t>,</w:t>
            </w:r>
            <w:r w:rsidR="00D0484A" w:rsidRPr="00EE23DC">
              <w:rPr>
                <w:bCs/>
                <w:color w:val="FF0000"/>
              </w:rPr>
              <w:t xml:space="preserve"> </w:t>
            </w:r>
            <w:r w:rsidR="00BA3E3E" w:rsidRPr="004D5F02">
              <w:rPr>
                <w:bCs/>
                <w:color w:val="FF0000"/>
              </w:rPr>
              <w:t>Department of Chemistry</w:t>
            </w:r>
            <w:r w:rsidR="00BA3E3E" w:rsidRPr="004D5F02">
              <w:rPr>
                <w:b/>
                <w:color w:val="000000" w:themeColor="text1"/>
              </w:rPr>
              <w:t>,</w:t>
            </w:r>
            <w:r w:rsidR="00BA3E3E">
              <w:rPr>
                <w:b/>
                <w:color w:val="FF0000"/>
              </w:rPr>
              <w:t xml:space="preserve"> </w:t>
            </w:r>
            <w:r w:rsidR="00BA3E3E" w:rsidRPr="004D5F02">
              <w:rPr>
                <w:bCs/>
                <w:color w:val="FF0000"/>
              </w:rPr>
              <w:t>College of Science</w:t>
            </w:r>
            <w:r w:rsidR="00BA3E3E" w:rsidRPr="009B5849">
              <w:rPr>
                <w:b/>
                <w:color w:val="000000" w:themeColor="text1"/>
              </w:rPr>
              <w:t>,</w:t>
            </w:r>
            <w:r w:rsidR="00BA3E3E">
              <w:rPr>
                <w:b/>
                <w:color w:val="FF0000"/>
              </w:rPr>
              <w:t xml:space="preserve"> </w:t>
            </w:r>
            <w:r w:rsidR="00BA3E3E" w:rsidRPr="00EE23DC">
              <w:rPr>
                <w:bCs/>
                <w:color w:val="FF0000"/>
              </w:rPr>
              <w:t>Al-Hussein Bin Talal University</w:t>
            </w:r>
            <w:r w:rsidR="00BA3E3E" w:rsidRPr="004D5F02">
              <w:rPr>
                <w:bCs/>
                <w:color w:val="000000" w:themeColor="text1"/>
              </w:rPr>
              <w:t>,</w:t>
            </w:r>
            <w:r w:rsidR="00BA3E3E">
              <w:rPr>
                <w:bCs/>
                <w:color w:val="FF0000"/>
              </w:rPr>
              <w:t xml:space="preserve"> Ma'an</w:t>
            </w:r>
            <w:r w:rsidR="00BA3E3E" w:rsidRPr="004D5F02">
              <w:rPr>
                <w:bCs/>
                <w:color w:val="000000" w:themeColor="text1"/>
              </w:rPr>
              <w:t>,</w:t>
            </w:r>
            <w:r w:rsidR="00BA3E3E">
              <w:rPr>
                <w:bCs/>
                <w:color w:val="FF0000"/>
              </w:rPr>
              <w:t xml:space="preserve"> </w:t>
            </w:r>
            <w:r w:rsidR="00BA3E3E" w:rsidRPr="00EE23DC">
              <w:rPr>
                <w:bCs/>
                <w:color w:val="FF0000"/>
              </w:rPr>
              <w:t>Jordan</w:t>
            </w:r>
          </w:p>
        </w:tc>
      </w:tr>
      <w:tr w:rsidR="00D0484A" w:rsidRPr="00EE23DC" w14:paraId="3FD524C5" w14:textId="77777777" w:rsidTr="004D5F02">
        <w:tc>
          <w:tcPr>
            <w:tcW w:w="1667" w:type="pct"/>
          </w:tcPr>
          <w:p w14:paraId="4EBB1472" w14:textId="06813235" w:rsidR="00D0484A" w:rsidRPr="00EE23DC" w:rsidRDefault="00BA3E3E" w:rsidP="004569FD">
            <w:pPr>
              <w:spacing w:line="360" w:lineRule="auto"/>
            </w:pPr>
            <w:r w:rsidRPr="00BA3E3E">
              <w:rPr>
                <w:color w:val="FF0000"/>
              </w:rPr>
              <w:t xml:space="preserve">September 2003 </w:t>
            </w:r>
            <w:r w:rsidR="004569FD" w:rsidRPr="004569FD">
              <w:rPr>
                <w:color w:val="000000" w:themeColor="text1"/>
              </w:rPr>
              <w:t>-</w:t>
            </w:r>
            <w:r w:rsidR="00AF326E" w:rsidRPr="00EE23DC">
              <w:t xml:space="preserve"> </w:t>
            </w:r>
            <w:r w:rsidRPr="00BA3E3E">
              <w:rPr>
                <w:color w:val="FF0000"/>
              </w:rPr>
              <w:t>January, 2006</w:t>
            </w:r>
          </w:p>
        </w:tc>
        <w:tc>
          <w:tcPr>
            <w:tcW w:w="3333" w:type="pct"/>
          </w:tcPr>
          <w:p w14:paraId="7A0C2ADC" w14:textId="50447EC9" w:rsidR="00D0484A" w:rsidRPr="00EE23DC" w:rsidRDefault="00E10108" w:rsidP="004569FD">
            <w:pPr>
              <w:spacing w:line="360" w:lineRule="auto"/>
              <w:rPr>
                <w:bCs/>
                <w:color w:val="FF0000"/>
              </w:rPr>
            </w:pPr>
            <w:r w:rsidRPr="00E10108">
              <w:rPr>
                <w:b/>
                <w:color w:val="FF0000"/>
              </w:rPr>
              <w:t>Science Teacher</w:t>
            </w:r>
            <w:r w:rsidR="00D0484A" w:rsidRPr="00BA3E3E">
              <w:rPr>
                <w:bCs/>
                <w:color w:val="FF0000"/>
              </w:rPr>
              <w:t xml:space="preserve">, </w:t>
            </w:r>
            <w:r w:rsidRPr="00BA3E3E">
              <w:rPr>
                <w:bCs/>
                <w:color w:val="FF0000"/>
              </w:rPr>
              <w:t>The Ministry of Education</w:t>
            </w:r>
            <w:r w:rsidRPr="00BA3E3E">
              <w:rPr>
                <w:bCs/>
                <w:color w:val="FF0000"/>
              </w:rPr>
              <w:t xml:space="preserve">, </w:t>
            </w:r>
            <w:r w:rsidRPr="00BA3E3E">
              <w:rPr>
                <w:bCs/>
                <w:color w:val="FF0000"/>
              </w:rPr>
              <w:t>Ma’an-Jordan</w:t>
            </w:r>
          </w:p>
        </w:tc>
      </w:tr>
    </w:tbl>
    <w:p w14:paraId="6EF0744D" w14:textId="77777777" w:rsidR="003B41A4" w:rsidRPr="00EE23DC" w:rsidRDefault="003B41A4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</w:rPr>
      </w:pPr>
    </w:p>
    <w:p w14:paraId="19AAACE7" w14:textId="77777777" w:rsidR="005E363B" w:rsidRPr="003A6A58" w:rsidRDefault="005E363B" w:rsidP="00EE23DC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6A58">
        <w:rPr>
          <w:rFonts w:ascii="Times New Roman" w:hAnsi="Times New Roman" w:cs="Times New Roman"/>
          <w:b/>
          <w:smallCaps/>
          <w:sz w:val="28"/>
          <w:szCs w:val="28"/>
        </w:rPr>
        <w:t>Administrative Experience</w:t>
      </w:r>
      <w:r w:rsidR="003D78ED">
        <w:rPr>
          <w:rFonts w:ascii="Times New Roman" w:hAnsi="Times New Roman" w:cs="Times New Roman"/>
          <w:b/>
          <w:smallCaps/>
          <w:sz w:val="28"/>
          <w:szCs w:val="28"/>
        </w:rPr>
        <w:t xml:space="preserve"> 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380"/>
      </w:tblGrid>
      <w:tr w:rsidR="00007B22" w:rsidRPr="00EE23DC" w14:paraId="015A3ECF" w14:textId="77777777" w:rsidTr="003D78ED">
        <w:tc>
          <w:tcPr>
            <w:tcW w:w="5000" w:type="pct"/>
            <w:gridSpan w:val="2"/>
          </w:tcPr>
          <w:p w14:paraId="43B7E85E" w14:textId="77777777" w:rsidR="00007B22" w:rsidRPr="00812032" w:rsidRDefault="00007B22" w:rsidP="00007B22">
            <w:pPr>
              <w:spacing w:line="360" w:lineRule="auto"/>
              <w:rPr>
                <w:b/>
                <w:bCs/>
                <w:i/>
                <w:iCs/>
                <w:color w:val="000000" w:themeColor="text1"/>
              </w:rPr>
            </w:pPr>
            <w:r w:rsidRPr="00812032">
              <w:rPr>
                <w:b/>
                <w:bCs/>
                <w:i/>
                <w:iCs/>
                <w:color w:val="000000" w:themeColor="text1"/>
              </w:rPr>
              <w:t xml:space="preserve">Positions </w:t>
            </w:r>
          </w:p>
        </w:tc>
      </w:tr>
      <w:tr w:rsidR="00AF326E" w:rsidRPr="00EE23DC" w14:paraId="06558989" w14:textId="77777777" w:rsidTr="003D78ED">
        <w:tc>
          <w:tcPr>
            <w:tcW w:w="1592" w:type="pct"/>
          </w:tcPr>
          <w:p w14:paraId="7E284ACF" w14:textId="3ED775AF" w:rsidR="00AF326E" w:rsidRPr="00EE23DC" w:rsidRDefault="00BA3E3E" w:rsidP="00EE23DC">
            <w:pPr>
              <w:spacing w:line="360" w:lineRule="auto"/>
              <w:ind w:left="34"/>
            </w:pPr>
            <w:r w:rsidRPr="00BA3E3E">
              <w:rPr>
                <w:color w:val="FF0000"/>
              </w:rPr>
              <w:t>December, 2018 –December 2020</w:t>
            </w:r>
          </w:p>
        </w:tc>
        <w:tc>
          <w:tcPr>
            <w:tcW w:w="3408" w:type="pct"/>
          </w:tcPr>
          <w:p w14:paraId="6ACAEF91" w14:textId="7004F605" w:rsidR="00AF326E" w:rsidRPr="00007B22" w:rsidRDefault="00BA3E3E" w:rsidP="00EE23DC">
            <w:pPr>
              <w:spacing w:line="360" w:lineRule="auto"/>
            </w:pPr>
            <w:r w:rsidRPr="00BA3E3E">
              <w:rPr>
                <w:b/>
                <w:bCs/>
                <w:color w:val="FF0000"/>
              </w:rPr>
              <w:t>Vice dean of Scientific research and graduate studies</w:t>
            </w:r>
            <w:r w:rsidR="00007B22" w:rsidRPr="004D43A1">
              <w:rPr>
                <w:color w:val="000000" w:themeColor="text1"/>
              </w:rPr>
              <w:t>,</w:t>
            </w:r>
            <w:r w:rsidR="00007B22" w:rsidRPr="00007B22">
              <w:rPr>
                <w:color w:val="FF0000"/>
              </w:rPr>
              <w:t xml:space="preserve"> Al-Hussein Bin Talal University</w:t>
            </w:r>
            <w:r w:rsidR="00007B22" w:rsidRPr="004D43A1">
              <w:rPr>
                <w:color w:val="000000" w:themeColor="text1"/>
              </w:rPr>
              <w:t>,</w:t>
            </w:r>
            <w:r w:rsidR="00007B22" w:rsidRPr="00007B22">
              <w:rPr>
                <w:color w:val="FF0000"/>
              </w:rPr>
              <w:t xml:space="preserve"> Ma'an</w:t>
            </w:r>
            <w:r w:rsidR="00007B22" w:rsidRPr="004D43A1">
              <w:rPr>
                <w:color w:val="000000" w:themeColor="text1"/>
              </w:rPr>
              <w:t xml:space="preserve">, </w:t>
            </w:r>
            <w:r w:rsidR="00007B22" w:rsidRPr="00007B22">
              <w:rPr>
                <w:color w:val="FF0000"/>
              </w:rPr>
              <w:t>Jordan</w:t>
            </w:r>
          </w:p>
        </w:tc>
      </w:tr>
      <w:tr w:rsidR="00AF326E" w:rsidRPr="00EE23DC" w14:paraId="7820071F" w14:textId="77777777" w:rsidTr="003D78ED">
        <w:tc>
          <w:tcPr>
            <w:tcW w:w="1592" w:type="pct"/>
          </w:tcPr>
          <w:p w14:paraId="1A8A09FD" w14:textId="66CE571A" w:rsidR="00AF326E" w:rsidRPr="00EE23DC" w:rsidRDefault="00BA3E3E" w:rsidP="00007B22">
            <w:pPr>
              <w:spacing w:line="360" w:lineRule="auto"/>
            </w:pPr>
            <w:r w:rsidRPr="00BA3E3E">
              <w:rPr>
                <w:color w:val="FF0000"/>
              </w:rPr>
              <w:t>November, 2014 –September 2015</w:t>
            </w:r>
          </w:p>
        </w:tc>
        <w:tc>
          <w:tcPr>
            <w:tcW w:w="3408" w:type="pct"/>
          </w:tcPr>
          <w:p w14:paraId="3CADF1BF" w14:textId="4846873B" w:rsidR="00AF326E" w:rsidRPr="00007B22" w:rsidRDefault="00BA3E3E" w:rsidP="00EE23DC">
            <w:pPr>
              <w:spacing w:line="360" w:lineRule="auto"/>
              <w:rPr>
                <w:bCs/>
                <w:color w:val="FF0000"/>
              </w:rPr>
            </w:pPr>
            <w:r w:rsidRPr="00BA3E3E">
              <w:rPr>
                <w:bCs/>
                <w:color w:val="000000" w:themeColor="text1"/>
              </w:rPr>
              <w:t>Associate dean for Administrative Affairs</w:t>
            </w:r>
            <w:r w:rsidR="00007B22" w:rsidRPr="004D43A1">
              <w:rPr>
                <w:bCs/>
                <w:color w:val="000000" w:themeColor="text1"/>
              </w:rPr>
              <w:t>,</w:t>
            </w:r>
            <w:r w:rsidR="00007B22" w:rsidRPr="00007B22">
              <w:rPr>
                <w:bCs/>
                <w:color w:val="FF0000"/>
              </w:rPr>
              <w:t xml:space="preserve"> Al-Hussein Bin Talal University</w:t>
            </w:r>
            <w:r w:rsidR="00007B22" w:rsidRPr="004D43A1">
              <w:rPr>
                <w:bCs/>
                <w:color w:val="000000" w:themeColor="text1"/>
              </w:rPr>
              <w:t>,</w:t>
            </w:r>
            <w:r w:rsidR="00007B22" w:rsidRPr="00007B22">
              <w:rPr>
                <w:bCs/>
                <w:color w:val="FF0000"/>
              </w:rPr>
              <w:t xml:space="preserve"> Ma'an</w:t>
            </w:r>
            <w:r w:rsidR="00007B22" w:rsidRPr="004D43A1">
              <w:rPr>
                <w:bCs/>
                <w:color w:val="000000" w:themeColor="text1"/>
              </w:rPr>
              <w:t>,</w:t>
            </w:r>
            <w:r w:rsidR="00007B22" w:rsidRPr="00007B22">
              <w:rPr>
                <w:bCs/>
                <w:color w:val="FF0000"/>
              </w:rPr>
              <w:t xml:space="preserve"> Jordan </w:t>
            </w:r>
          </w:p>
        </w:tc>
      </w:tr>
    </w:tbl>
    <w:p w14:paraId="15548622" w14:textId="77777777" w:rsidR="00AF326E" w:rsidRPr="00EE23DC" w:rsidRDefault="00AF326E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</w:rPr>
      </w:pPr>
    </w:p>
    <w:p w14:paraId="1AECD114" w14:textId="77777777" w:rsidR="00AB7B1D" w:rsidRPr="003A6A58" w:rsidRDefault="00B51975" w:rsidP="00EE23DC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1975">
        <w:rPr>
          <w:rFonts w:ascii="Times New Roman" w:hAnsi="Times New Roman" w:cs="Times New Roman"/>
          <w:b/>
          <w:smallCaps/>
          <w:sz w:val="28"/>
          <w:szCs w:val="28"/>
        </w:rPr>
        <w:t xml:space="preserve">HONORS, </w:t>
      </w:r>
      <w:r>
        <w:rPr>
          <w:rFonts w:ascii="Times New Roman" w:hAnsi="Times New Roman" w:cs="Times New Roman"/>
          <w:b/>
          <w:smallCaps/>
          <w:sz w:val="28"/>
          <w:szCs w:val="28"/>
        </w:rPr>
        <w:t>SCHOLARSHIPS, AWARDS AND GRANTS_____</w:t>
      </w:r>
      <w:r w:rsidR="003D78ED">
        <w:rPr>
          <w:rFonts w:ascii="Times New Roman" w:hAnsi="Times New Roman" w:cs="Times New Roman"/>
          <w:b/>
          <w:smallCaps/>
          <w:sz w:val="28"/>
          <w:szCs w:val="28"/>
        </w:rPr>
        <w:t>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514"/>
      </w:tblGrid>
      <w:tr w:rsidR="00B54FF9" w:rsidRPr="00EE23DC" w14:paraId="02334586" w14:textId="77777777" w:rsidTr="003D78ED">
        <w:tc>
          <w:tcPr>
            <w:tcW w:w="986" w:type="pct"/>
          </w:tcPr>
          <w:p w14:paraId="0A1DB5A0" w14:textId="52919172" w:rsidR="00E837A3" w:rsidRPr="00EE23DC" w:rsidRDefault="00BA3E3E" w:rsidP="007918E3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Style w:val="st"/>
              </w:rPr>
              <w:t>2007</w:t>
            </w:r>
          </w:p>
        </w:tc>
        <w:tc>
          <w:tcPr>
            <w:tcW w:w="4014" w:type="pct"/>
          </w:tcPr>
          <w:p w14:paraId="7564B82D" w14:textId="77777777" w:rsidR="00BA3E3E" w:rsidRDefault="00BA3E3E" w:rsidP="00E837A3">
            <w:pPr>
              <w:pStyle w:val="Default"/>
              <w:spacing w:line="360" w:lineRule="auto"/>
              <w:rPr>
                <w:rStyle w:val="st"/>
                <w:rFonts w:ascii="Times New Roman" w:hAnsi="Times New Roman" w:cs="Times New Roman"/>
                <w:b/>
                <w:color w:val="FF0000"/>
              </w:rPr>
            </w:pPr>
            <w:r w:rsidRPr="00BA3E3E">
              <w:rPr>
                <w:rStyle w:val="st"/>
                <w:rFonts w:ascii="Times New Roman" w:hAnsi="Times New Roman" w:cs="Times New Roman"/>
                <w:b/>
                <w:color w:val="FF0000"/>
              </w:rPr>
              <w:t>Shield of Excellence</w:t>
            </w:r>
            <w:r w:rsidRPr="00BA3E3E">
              <w:rPr>
                <w:rStyle w:val="st"/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14:paraId="53190720" w14:textId="1799E253" w:rsidR="00E837A3" w:rsidRPr="00B51975" w:rsidRDefault="00BA3E3E" w:rsidP="00E837A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BA3E3E">
              <w:rPr>
                <w:rStyle w:val="st"/>
                <w:rFonts w:ascii="Times New Roman" w:hAnsi="Times New Roman" w:cs="Times New Roman"/>
                <w:color w:val="FF0000"/>
              </w:rPr>
              <w:t>Mu’tah University, JORDAN</w:t>
            </w:r>
          </w:p>
        </w:tc>
      </w:tr>
      <w:tr w:rsidR="00E837A3" w:rsidRPr="00EE23DC" w14:paraId="40FD43D3" w14:textId="77777777" w:rsidTr="003D78ED">
        <w:tc>
          <w:tcPr>
            <w:tcW w:w="986" w:type="pct"/>
          </w:tcPr>
          <w:p w14:paraId="03FED291" w14:textId="60D39624" w:rsidR="00E837A3" w:rsidRPr="00EE23DC" w:rsidRDefault="00BA3E3E" w:rsidP="007918E3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Style w:val="st"/>
              </w:rPr>
              <w:t>2007</w:t>
            </w:r>
          </w:p>
        </w:tc>
        <w:tc>
          <w:tcPr>
            <w:tcW w:w="4014" w:type="pct"/>
          </w:tcPr>
          <w:p w14:paraId="6EB00E74" w14:textId="77777777" w:rsidR="00E837A3" w:rsidRDefault="00BA3E3E" w:rsidP="00E837A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A3E3E">
              <w:rPr>
                <w:rStyle w:val="st"/>
                <w:rFonts w:ascii="Times New Roman" w:hAnsi="Times New Roman" w:cs="Times New Roman"/>
                <w:b/>
                <w:color w:val="FF0000"/>
              </w:rPr>
              <w:t>Certificate of scientific excellence</w:t>
            </w:r>
            <w:r w:rsidRPr="00BA3E3E">
              <w:rPr>
                <w:rStyle w:val="st"/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14:paraId="03E345E6" w14:textId="162B2F65" w:rsidR="00BA3E3E" w:rsidRPr="00B51975" w:rsidRDefault="00BA3E3E" w:rsidP="00E837A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A3E3E">
              <w:rPr>
                <w:rFonts w:ascii="Times New Roman" w:hAnsi="Times New Roman" w:cs="Times New Roman"/>
                <w:color w:val="FF0000"/>
              </w:rPr>
              <w:t>All Jordan youth commission, JORDAN</w:t>
            </w:r>
          </w:p>
        </w:tc>
      </w:tr>
      <w:tr w:rsidR="00E837A3" w:rsidRPr="00EE23DC" w14:paraId="3EDD96AE" w14:textId="77777777" w:rsidTr="003D78ED">
        <w:tc>
          <w:tcPr>
            <w:tcW w:w="986" w:type="pct"/>
          </w:tcPr>
          <w:p w14:paraId="4F1FC321" w14:textId="7A9D970B" w:rsidR="00E837A3" w:rsidRPr="00EE23DC" w:rsidRDefault="00BA3E3E" w:rsidP="007918E3">
            <w:pPr>
              <w:spacing w:line="360" w:lineRule="auto"/>
              <w:jc w:val="center"/>
            </w:pPr>
            <w:r>
              <w:rPr>
                <w:rStyle w:val="st"/>
                <w:color w:val="FF0000"/>
              </w:rPr>
              <w:t>2010</w:t>
            </w:r>
          </w:p>
        </w:tc>
        <w:tc>
          <w:tcPr>
            <w:tcW w:w="4014" w:type="pct"/>
          </w:tcPr>
          <w:p w14:paraId="175467F8" w14:textId="77777777" w:rsidR="00E837A3" w:rsidRDefault="00BA3E3E" w:rsidP="00BA3E3E">
            <w:pPr>
              <w:pStyle w:val="Default"/>
              <w:spacing w:line="360" w:lineRule="auto"/>
              <w:ind w:left="35"/>
              <w:jc w:val="both"/>
              <w:rPr>
                <w:bCs/>
                <w:color w:val="FF0000"/>
              </w:rPr>
            </w:pPr>
            <w:r w:rsidRPr="00BA3E3E">
              <w:rPr>
                <w:rFonts w:ascii="Times New Roman" w:hAnsi="Times New Roman" w:cs="Times New Roman"/>
                <w:b/>
                <w:color w:val="FF0000"/>
              </w:rPr>
              <w:t xml:space="preserve">PhD Fellowship, January 2010 to December 2013. </w:t>
            </w:r>
          </w:p>
          <w:p w14:paraId="0891079C" w14:textId="01F9B69C" w:rsidR="00BA3E3E" w:rsidRPr="00EE23DC" w:rsidRDefault="00BA3E3E" w:rsidP="00BA3E3E">
            <w:pPr>
              <w:pStyle w:val="Default"/>
              <w:spacing w:line="360" w:lineRule="auto"/>
              <w:ind w:left="35"/>
              <w:jc w:val="both"/>
              <w:rPr>
                <w:bCs/>
                <w:color w:val="FF0000"/>
              </w:rPr>
            </w:pPr>
            <w:r w:rsidRPr="00BA3E3E">
              <w:rPr>
                <w:rFonts w:ascii="Times New Roman" w:hAnsi="Times New Roman" w:cs="Times New Roman"/>
                <w:color w:val="FF0000"/>
              </w:rPr>
              <w:t>Al-Hussein Bin Talal University, JORDAN</w:t>
            </w:r>
          </w:p>
        </w:tc>
      </w:tr>
      <w:tr w:rsidR="00BA3E3E" w:rsidRPr="00EE23DC" w14:paraId="1F8D96E9" w14:textId="77777777" w:rsidTr="003D78ED">
        <w:tc>
          <w:tcPr>
            <w:tcW w:w="986" w:type="pct"/>
          </w:tcPr>
          <w:p w14:paraId="662DFBAA" w14:textId="2399C0D8" w:rsidR="00BA3E3E" w:rsidRPr="00EE23DC" w:rsidRDefault="00BA3E3E" w:rsidP="007918E3">
            <w:pPr>
              <w:spacing w:line="360" w:lineRule="auto"/>
              <w:jc w:val="center"/>
              <w:rPr>
                <w:rStyle w:val="st"/>
                <w:color w:val="FF0000"/>
              </w:rPr>
            </w:pPr>
            <w:r>
              <w:rPr>
                <w:rStyle w:val="st"/>
                <w:color w:val="FF0000"/>
              </w:rPr>
              <w:t>2013</w:t>
            </w:r>
          </w:p>
        </w:tc>
        <w:tc>
          <w:tcPr>
            <w:tcW w:w="4014" w:type="pct"/>
          </w:tcPr>
          <w:p w14:paraId="512556D7" w14:textId="3F569F5F" w:rsidR="00BA3E3E" w:rsidRDefault="00BA3E3E" w:rsidP="00BA3E3E">
            <w:pPr>
              <w:pStyle w:val="Default"/>
              <w:spacing w:line="360" w:lineRule="auto"/>
              <w:ind w:left="35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A3E3E">
              <w:rPr>
                <w:rFonts w:ascii="Times New Roman" w:hAnsi="Times New Roman" w:cs="Times New Roman"/>
                <w:b/>
                <w:color w:val="FF0000"/>
              </w:rPr>
              <w:t>Highly Qualified Professionals (HQP) Travel Awards</w:t>
            </w:r>
          </w:p>
          <w:p w14:paraId="0D1CA90A" w14:textId="48C87B26" w:rsidR="00BA3E3E" w:rsidRPr="00BA3E3E" w:rsidRDefault="00BA3E3E" w:rsidP="00BA3E3E">
            <w:pPr>
              <w:pStyle w:val="Default"/>
              <w:spacing w:line="360" w:lineRule="auto"/>
              <w:ind w:left="35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BA3E3E">
              <w:rPr>
                <w:rFonts w:ascii="Times New Roman" w:hAnsi="Times New Roman" w:cs="Times New Roman"/>
                <w:bCs/>
                <w:color w:val="FF0000"/>
              </w:rPr>
              <w:t>BioFuelNet 2013, Canada</w:t>
            </w:r>
          </w:p>
        </w:tc>
      </w:tr>
    </w:tbl>
    <w:p w14:paraId="55EA7517" w14:textId="77777777" w:rsidR="00846139" w:rsidRPr="00EE23DC" w:rsidRDefault="00846139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</w:rPr>
      </w:pPr>
    </w:p>
    <w:p w14:paraId="1E9AD211" w14:textId="77777777" w:rsidR="00B461C2" w:rsidRDefault="00A0200D" w:rsidP="00A66BC5">
      <w:pPr>
        <w:pStyle w:val="Default"/>
        <w:spacing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3A6A58">
        <w:rPr>
          <w:rFonts w:ascii="Times New Roman" w:hAnsi="Times New Roman" w:cs="Times New Roman"/>
          <w:b/>
          <w:smallCaps/>
          <w:sz w:val="28"/>
          <w:szCs w:val="28"/>
        </w:rPr>
        <w:t xml:space="preserve">Professional </w:t>
      </w:r>
      <w:r w:rsidR="00D43097" w:rsidRPr="003A6A58">
        <w:rPr>
          <w:rFonts w:ascii="Times New Roman" w:hAnsi="Times New Roman" w:cs="Times New Roman"/>
          <w:b/>
          <w:smallCaps/>
          <w:sz w:val="28"/>
          <w:szCs w:val="28"/>
        </w:rPr>
        <w:t>memberships</w:t>
      </w:r>
      <w:r w:rsidR="007E442E" w:rsidRPr="003A6A58">
        <w:rPr>
          <w:rFonts w:ascii="Times New Roman" w:hAnsi="Times New Roman" w:cs="Times New Roman"/>
          <w:b/>
          <w:smallCaps/>
          <w:sz w:val="28"/>
          <w:szCs w:val="28"/>
        </w:rPr>
        <w:t xml:space="preserve"> and </w:t>
      </w:r>
      <w:r w:rsidR="002C3D93" w:rsidRPr="003A6A58">
        <w:rPr>
          <w:rFonts w:ascii="Times New Roman" w:hAnsi="Times New Roman" w:cs="Times New Roman"/>
          <w:b/>
          <w:smallCaps/>
          <w:sz w:val="28"/>
          <w:szCs w:val="28"/>
        </w:rPr>
        <w:t>S</w:t>
      </w:r>
      <w:r w:rsidR="007E442E" w:rsidRPr="003A6A58">
        <w:rPr>
          <w:rFonts w:ascii="Times New Roman" w:hAnsi="Times New Roman" w:cs="Times New Roman"/>
          <w:b/>
          <w:smallCaps/>
          <w:sz w:val="28"/>
          <w:szCs w:val="28"/>
        </w:rPr>
        <w:t>ervices</w:t>
      </w:r>
      <w:r w:rsidR="006F53B6">
        <w:rPr>
          <w:rFonts w:ascii="Times New Roman" w:hAnsi="Times New Roman" w:cs="Times New Roman"/>
          <w:b/>
          <w:smallCaps/>
          <w:sz w:val="28"/>
          <w:szCs w:val="28"/>
        </w:rPr>
        <w:t xml:space="preserve"> 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918E3" w:rsidRPr="00EE23DC" w14:paraId="390C7607" w14:textId="77777777" w:rsidTr="008D27F3">
        <w:tc>
          <w:tcPr>
            <w:tcW w:w="5000" w:type="pct"/>
          </w:tcPr>
          <w:p w14:paraId="3479A06E" w14:textId="77777777" w:rsidR="007918E3" w:rsidRPr="008D27F3" w:rsidRDefault="007918E3" w:rsidP="007907EE">
            <w:pPr>
              <w:spacing w:line="360" w:lineRule="auto"/>
              <w:rPr>
                <w:b/>
                <w:bCs/>
                <w:i/>
                <w:iCs/>
                <w:color w:val="000000" w:themeColor="text1"/>
              </w:rPr>
            </w:pPr>
            <w:r w:rsidRPr="008D27F3">
              <w:rPr>
                <w:rStyle w:val="st"/>
                <w:b/>
                <w:i/>
                <w:iCs/>
              </w:rPr>
              <w:t>Membership(s)</w:t>
            </w:r>
          </w:p>
        </w:tc>
      </w:tr>
      <w:tr w:rsidR="00B51975" w:rsidRPr="00B51975" w14:paraId="22E87C2C" w14:textId="77777777" w:rsidTr="008D27F3">
        <w:tc>
          <w:tcPr>
            <w:tcW w:w="5000" w:type="pct"/>
          </w:tcPr>
          <w:p w14:paraId="2602FDC0" w14:textId="77777777" w:rsidR="00BA3E3E" w:rsidRPr="00BA3E3E" w:rsidRDefault="00BA3E3E" w:rsidP="00BA3E3E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color w:val="FF0000"/>
              </w:rPr>
            </w:pPr>
            <w:r w:rsidRPr="00BA3E3E">
              <w:rPr>
                <w:color w:val="FF0000"/>
              </w:rPr>
              <w:t>BioFuelNet (Canada), 2012-now.</w:t>
            </w:r>
          </w:p>
          <w:p w14:paraId="5BCD884A" w14:textId="77777777" w:rsidR="00BA3E3E" w:rsidRPr="00BA3E3E" w:rsidRDefault="00BA3E3E" w:rsidP="00BA3E3E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color w:val="FF0000"/>
              </w:rPr>
            </w:pPr>
            <w:r w:rsidRPr="00BA3E3E">
              <w:rPr>
                <w:color w:val="FF0000"/>
              </w:rPr>
              <w:t>Canadian Society for Chemistry (CSC), 2010-now.</w:t>
            </w:r>
          </w:p>
          <w:p w14:paraId="6D4FA136" w14:textId="76F2668B" w:rsidR="007918E3" w:rsidRPr="00B51975" w:rsidRDefault="00BA3E3E" w:rsidP="00BA3E3E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color w:val="FF0000"/>
              </w:rPr>
            </w:pPr>
            <w:r w:rsidRPr="00BA3E3E">
              <w:rPr>
                <w:color w:val="FF0000"/>
              </w:rPr>
              <w:t>Jordanian Chemical Society (JCS), 2006-now.</w:t>
            </w:r>
          </w:p>
        </w:tc>
      </w:tr>
    </w:tbl>
    <w:p w14:paraId="4BF058A9" w14:textId="77777777" w:rsidR="00EE111A" w:rsidRDefault="00EE111A" w:rsidP="00EE23DC">
      <w:pPr>
        <w:pStyle w:val="Default"/>
        <w:spacing w:line="360" w:lineRule="auto"/>
        <w:rPr>
          <w:rStyle w:val="st"/>
          <w:sz w:val="28"/>
          <w:szCs w:val="28"/>
        </w:rPr>
      </w:pPr>
    </w:p>
    <w:p w14:paraId="0E5E862F" w14:textId="77777777" w:rsidR="00E66378" w:rsidRDefault="00E66378" w:rsidP="00E66378">
      <w:pPr>
        <w:pStyle w:val="Title"/>
        <w:spacing w:line="360" w:lineRule="auto"/>
        <w:ind w:right="-360"/>
        <w:jc w:val="lef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Research Interest</w:t>
      </w:r>
      <w:r w:rsidR="00FD00E2">
        <w:rPr>
          <w:b/>
          <w:smallCaps/>
          <w:sz w:val="28"/>
          <w:szCs w:val="28"/>
        </w:rPr>
        <w:t xml:space="preserve"> 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51975" w:rsidRPr="00B51975" w14:paraId="094D4AAD" w14:textId="77777777" w:rsidTr="00FD00E2">
        <w:tc>
          <w:tcPr>
            <w:tcW w:w="5000" w:type="pct"/>
          </w:tcPr>
          <w:p w14:paraId="16052B40" w14:textId="77777777" w:rsidR="00BA3E3E" w:rsidRPr="00BA3E3E" w:rsidRDefault="00BA3E3E" w:rsidP="00BA3E3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FF0000"/>
              </w:rPr>
            </w:pPr>
            <w:r w:rsidRPr="00BA3E3E">
              <w:rPr>
                <w:color w:val="FF0000"/>
              </w:rPr>
              <w:t>Bio-fuel (Bio-oil, Bio-diesel) and biochar production and characterization.</w:t>
            </w:r>
          </w:p>
          <w:p w14:paraId="5F58EC6C" w14:textId="77777777" w:rsidR="00BA3E3E" w:rsidRPr="00BA3E3E" w:rsidRDefault="00BA3E3E" w:rsidP="00BA3E3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FF0000"/>
              </w:rPr>
            </w:pPr>
            <w:r w:rsidRPr="00BA3E3E">
              <w:rPr>
                <w:color w:val="FF0000"/>
              </w:rPr>
              <w:t>Stability, upgrading and fractionation of bio-oils.</w:t>
            </w:r>
          </w:p>
          <w:p w14:paraId="7CEF744B" w14:textId="7172D195" w:rsidR="00E66378" w:rsidRPr="00B51975" w:rsidRDefault="00BA3E3E" w:rsidP="00BA3E3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FF0000"/>
              </w:rPr>
            </w:pPr>
            <w:r w:rsidRPr="00BA3E3E">
              <w:rPr>
                <w:color w:val="FF0000"/>
              </w:rPr>
              <w:t>Environmental pollution studies for Air, water and soil.</w:t>
            </w:r>
          </w:p>
        </w:tc>
      </w:tr>
    </w:tbl>
    <w:p w14:paraId="753671D6" w14:textId="77777777" w:rsidR="00E66378" w:rsidRDefault="00E66378" w:rsidP="00EE23DC">
      <w:pPr>
        <w:pStyle w:val="Default"/>
        <w:spacing w:line="360" w:lineRule="auto"/>
        <w:rPr>
          <w:rStyle w:val="st"/>
          <w:sz w:val="28"/>
          <w:szCs w:val="28"/>
        </w:rPr>
      </w:pPr>
    </w:p>
    <w:p w14:paraId="44BA1847" w14:textId="77777777" w:rsidR="003A6A58" w:rsidRPr="00000D24" w:rsidRDefault="00CC6A94" w:rsidP="00000D24">
      <w:pPr>
        <w:pStyle w:val="Title"/>
        <w:spacing w:line="360" w:lineRule="auto"/>
        <w:ind w:right="-360"/>
        <w:jc w:val="lef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Publications ________________________________________________________</w:t>
      </w:r>
    </w:p>
    <w:tbl>
      <w:tblPr>
        <w:tblStyle w:val="TableGrid"/>
        <w:tblW w:w="5000" w:type="pct"/>
        <w:tblInd w:w="279" w:type="dxa"/>
        <w:tblLook w:val="04A0" w:firstRow="1" w:lastRow="0" w:firstColumn="1" w:lastColumn="0" w:noHBand="0" w:noVBand="1"/>
      </w:tblPr>
      <w:tblGrid>
        <w:gridCol w:w="9360"/>
      </w:tblGrid>
      <w:tr w:rsidR="00A66BC5" w:rsidRPr="00EE23DC" w14:paraId="2EE8725B" w14:textId="77777777" w:rsidTr="004569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242273F" w14:textId="77777777" w:rsidR="00A66BC5" w:rsidRPr="00812032" w:rsidRDefault="00A66BC5" w:rsidP="00812032">
            <w:pPr>
              <w:rPr>
                <w:b/>
                <w:bCs/>
                <w:i/>
                <w:iCs/>
              </w:rPr>
            </w:pPr>
            <w:r w:rsidRPr="00812032">
              <w:rPr>
                <w:b/>
                <w:bCs/>
                <w:i/>
                <w:iCs/>
              </w:rPr>
              <w:t>Peer-reviewed journal articles</w:t>
            </w:r>
          </w:p>
        </w:tc>
      </w:tr>
      <w:tr w:rsidR="00A66BC5" w:rsidRPr="00EE23DC" w14:paraId="0577C76A" w14:textId="77777777" w:rsidTr="004569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D1FB033" w14:textId="77777777" w:rsidR="00BA3E3E" w:rsidRPr="00BA3E3E" w:rsidRDefault="00BA3E3E" w:rsidP="00BA3E3E">
            <w:pPr>
              <w:pStyle w:val="ListParagraph"/>
              <w:widowControl w:val="0"/>
              <w:numPr>
                <w:ilvl w:val="0"/>
                <w:numId w:val="26"/>
              </w:numPr>
              <w:spacing w:before="120"/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</w:pPr>
            <w:r w:rsidRPr="00BA3E3E">
              <w:rPr>
                <w:rFonts w:asciiTheme="majorBidi" w:hAnsiTheme="majorBidi" w:cstheme="majorBidi"/>
                <w:sz w:val="20"/>
              </w:rPr>
              <w:t>Mohammad S Al‐Hwaiti</w:t>
            </w:r>
            <w:r w:rsidRPr="00BA3E3E">
              <w:rPr>
                <w:rFonts w:asciiTheme="majorBidi" w:hAnsiTheme="majorBidi" w:cstheme="majorBidi"/>
                <w:sz w:val="20"/>
                <w:u w:val="single"/>
              </w:rPr>
              <w:t>,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  <w:t xml:space="preserve"> Eid M Alsbou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Ghassan Abu Sheikha, Boulanouar Bakchiche, Thu Huong Pham, Raymond H Thomas, Sanaa K Bardaweel., Evaluation of the anticancer activity and fatty acids composition of “Handal” (Citrullus colocynthis L.) seed oil, a desert plant from south Jordan.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Food Science &amp; Nutrition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</w:rPr>
              <w:t>2018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9(1),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 pp 48-61.  </w:t>
            </w:r>
          </w:p>
          <w:p w14:paraId="13B74AA1" w14:textId="77777777" w:rsidR="00BA3E3E" w:rsidRPr="00BA3E3E" w:rsidRDefault="00BA3E3E" w:rsidP="00BA3E3E">
            <w:pPr>
              <w:pStyle w:val="ListParagraph"/>
              <w:widowControl w:val="0"/>
              <w:numPr>
                <w:ilvl w:val="0"/>
                <w:numId w:val="26"/>
              </w:numPr>
              <w:spacing w:before="120"/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</w:pPr>
            <w:r w:rsidRPr="00BA3E3E">
              <w:rPr>
                <w:rFonts w:asciiTheme="majorBidi" w:hAnsiTheme="majorBidi" w:cstheme="majorBidi"/>
                <w:sz w:val="20"/>
              </w:rPr>
              <w:t>Mohammad S Al‐Hwaiti</w:t>
            </w:r>
            <w:r w:rsidRPr="00BA3E3E">
              <w:rPr>
                <w:rFonts w:asciiTheme="majorBidi" w:hAnsiTheme="majorBidi" w:cstheme="majorBidi"/>
                <w:sz w:val="20"/>
                <w:u w:val="single"/>
              </w:rPr>
              <w:t>,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  <w:t xml:space="preserve"> Eid M Alsbou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Rawan M Al Haddad, Ahmed I Osman, Ahmed Abu Jrai, H Ala’a, Ahmad O Hasan, Kevin Morgan, El-Sayed M El-Sayed, Ahmed S Al-Fatesh, Anis H Fakeeha, David W Rooney, Hani A Al-Rawashdeh., Spatio-temporal analyses of extracted citrullus colocynthis seeds (Handal seed oil) as biofuel in internal combustion engine. </w:t>
            </w:r>
            <w:r w:rsidRPr="00BA3E3E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Renewable Energy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</w:rPr>
              <w:t>2020</w:t>
            </w:r>
            <w:r w:rsidRPr="00BA3E3E">
              <w:rPr>
                <w:rFonts w:asciiTheme="majorBidi" w:hAnsiTheme="majorBidi" w:cstheme="majorBidi"/>
                <w:sz w:val="20"/>
              </w:rPr>
              <w:t>,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 xml:space="preserve"> 166,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 pp 234-244.  </w:t>
            </w:r>
          </w:p>
          <w:p w14:paraId="79B6BB81" w14:textId="77777777" w:rsidR="00BA3E3E" w:rsidRPr="00BA3E3E" w:rsidRDefault="00BA3E3E" w:rsidP="00BA3E3E">
            <w:pPr>
              <w:pStyle w:val="ListParagraph"/>
              <w:widowControl w:val="0"/>
              <w:numPr>
                <w:ilvl w:val="0"/>
                <w:numId w:val="26"/>
              </w:numPr>
              <w:spacing w:before="120"/>
              <w:rPr>
                <w:rFonts w:asciiTheme="majorBidi" w:hAnsiTheme="majorBidi" w:cstheme="majorBidi"/>
                <w:sz w:val="20"/>
              </w:rPr>
            </w:pPr>
            <w:r w:rsidRPr="00BA3E3E"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  <w:t>Alsbou, E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., &amp; Omari, K., BTEX Indoor Air Characteristic Values in Rural Area of Jordan: Heaters and Health Risk Assessment Consequences in Winter Season.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Environmental Pollution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</w:rPr>
              <w:t>2020</w:t>
            </w:r>
            <w:r w:rsidRPr="00BA3E3E">
              <w:rPr>
                <w:rFonts w:asciiTheme="majorBidi" w:hAnsiTheme="majorBidi" w:cstheme="majorBidi"/>
                <w:sz w:val="20"/>
              </w:rPr>
              <w:t>, 267, page 115464.</w:t>
            </w:r>
          </w:p>
          <w:p w14:paraId="72444CD4" w14:textId="77777777" w:rsidR="00BA3E3E" w:rsidRPr="00BA3E3E" w:rsidRDefault="00BA3E3E" w:rsidP="00BA3E3E">
            <w:pPr>
              <w:pStyle w:val="ListParagraph"/>
              <w:widowControl w:val="0"/>
              <w:numPr>
                <w:ilvl w:val="0"/>
                <w:numId w:val="26"/>
              </w:numPr>
              <w:spacing w:before="120"/>
              <w:rPr>
                <w:rFonts w:asciiTheme="majorBidi" w:hAnsiTheme="majorBidi" w:cstheme="majorBidi"/>
                <w:sz w:val="20"/>
              </w:rPr>
            </w:pPr>
            <w:r w:rsidRPr="00BA3E3E"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  <w:t>Alsbou, E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., Zaitoun, M.A., Alasoufi, A.M. &amp; Al Shra'ah A., Concentration and Source Assessment of Polycyclic Aromatic Hydrocarbons in the Street Soil of Ma'an City, Jordan.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Archives of Environmental Contamination and Toxicology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</w:rPr>
              <w:t>2019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. </w:t>
            </w:r>
            <w:hyperlink r:id="rId9" w:history="1">
              <w:r w:rsidRPr="00BA3E3E">
                <w:rPr>
                  <w:rStyle w:val="Hyperlink"/>
                  <w:rFonts w:asciiTheme="majorBidi" w:hAnsiTheme="majorBidi" w:cstheme="majorBidi"/>
                  <w:sz w:val="20"/>
                </w:rPr>
                <w:t>https://doi.org/10.1007/s00244-019-00665-2</w:t>
              </w:r>
            </w:hyperlink>
          </w:p>
          <w:p w14:paraId="414462B7" w14:textId="77777777" w:rsidR="00BA3E3E" w:rsidRPr="00BA3E3E" w:rsidRDefault="00BA3E3E" w:rsidP="00BA3E3E">
            <w:pPr>
              <w:pStyle w:val="ListParagraph"/>
              <w:widowControl w:val="0"/>
              <w:numPr>
                <w:ilvl w:val="0"/>
                <w:numId w:val="26"/>
              </w:numPr>
              <w:spacing w:before="120"/>
              <w:rPr>
                <w:rFonts w:asciiTheme="majorBidi" w:hAnsiTheme="majorBidi" w:cstheme="majorBidi"/>
                <w:sz w:val="20"/>
              </w:rPr>
            </w:pPr>
            <w:r w:rsidRPr="00BA3E3E"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  <w:t>Alsbou, E</w:t>
            </w:r>
            <w:r w:rsidRPr="00BA3E3E">
              <w:rPr>
                <w:rFonts w:asciiTheme="majorBidi" w:hAnsiTheme="majorBidi" w:cstheme="majorBidi"/>
                <w:sz w:val="20"/>
                <w:u w:val="single"/>
              </w:rPr>
              <w:t>.,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 &amp; Al-Khashman, O.A. Contamination of Roadside Soil and Street Dusts with Heavy Metals in Petra Region, Jordan,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Environmental Monitoring and Assessment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</w:rPr>
              <w:t>2018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190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pp 48-61.  </w:t>
            </w:r>
          </w:p>
          <w:p w14:paraId="778BF080" w14:textId="77777777" w:rsidR="00BA3E3E" w:rsidRPr="00BA3E3E" w:rsidRDefault="00BA3E3E" w:rsidP="00BA3E3E">
            <w:pPr>
              <w:pStyle w:val="ListParagraph"/>
              <w:widowControl w:val="0"/>
              <w:numPr>
                <w:ilvl w:val="0"/>
                <w:numId w:val="26"/>
              </w:numPr>
              <w:spacing w:before="120"/>
              <w:rPr>
                <w:rFonts w:asciiTheme="majorBidi" w:hAnsiTheme="majorBidi" w:cstheme="majorBidi"/>
                <w:sz w:val="20"/>
              </w:rPr>
            </w:pPr>
            <w:r w:rsidRPr="00BA3E3E">
              <w:rPr>
                <w:rFonts w:asciiTheme="majorBidi" w:hAnsiTheme="majorBidi" w:cstheme="majorBidi"/>
                <w:sz w:val="20"/>
              </w:rPr>
              <w:t xml:space="preserve">Alnaimat, S. and Shattal, S.A. and Althunibat, O. and 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  <w:t>Alsbou, E</w:t>
            </w:r>
            <w:r w:rsidRPr="00BA3E3E">
              <w:rPr>
                <w:rFonts w:asciiTheme="majorBidi" w:hAnsiTheme="majorBidi" w:cstheme="majorBidi"/>
                <w:sz w:val="20"/>
                <w:u w:val="single"/>
              </w:rPr>
              <w:t>.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 and Amasha, R. Iron (II) and other heavy-metal tolerance in bacteria isolated from rock varnish in the arid region of Al-Jafer Basin, Jordan,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Biodiversitas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</w:rPr>
              <w:t>2017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18 (3)</w:t>
            </w:r>
            <w:r w:rsidRPr="00BA3E3E">
              <w:rPr>
                <w:rFonts w:asciiTheme="majorBidi" w:hAnsiTheme="majorBidi" w:cstheme="majorBidi"/>
                <w:sz w:val="20"/>
              </w:rPr>
              <w:t>, pp 1250-1257</w:t>
            </w:r>
          </w:p>
          <w:p w14:paraId="4E965F87" w14:textId="77777777" w:rsidR="00BA3E3E" w:rsidRPr="00BA3E3E" w:rsidRDefault="00BA3E3E" w:rsidP="00BA3E3E">
            <w:pPr>
              <w:pStyle w:val="ListParagraph"/>
              <w:widowControl w:val="0"/>
              <w:numPr>
                <w:ilvl w:val="0"/>
                <w:numId w:val="26"/>
              </w:numPr>
              <w:spacing w:before="120"/>
              <w:rPr>
                <w:rFonts w:asciiTheme="majorBidi" w:hAnsiTheme="majorBidi" w:cstheme="majorBidi"/>
                <w:sz w:val="20"/>
              </w:rPr>
            </w:pPr>
            <w:r w:rsidRPr="00BA3E3E"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  <w:t>Alsbou, E</w:t>
            </w:r>
            <w:r w:rsidRPr="00BA3E3E">
              <w:rPr>
                <w:rFonts w:asciiTheme="majorBidi" w:hAnsiTheme="majorBidi" w:cstheme="majorBidi"/>
                <w:sz w:val="20"/>
                <w:u w:val="single"/>
              </w:rPr>
              <w:t>.,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 &amp; Helleur, B. Accelerated Aging of Bio-oil from Fast Pyrolysis of Hardwood Feedstock,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Energy Fuels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</w:rPr>
              <w:t>2014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28 (5)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pp 3224–3235 </w:t>
            </w:r>
          </w:p>
          <w:p w14:paraId="79DB8FC9" w14:textId="77777777" w:rsidR="00BA3E3E" w:rsidRPr="00BA3E3E" w:rsidRDefault="00BA3E3E" w:rsidP="00BA3E3E">
            <w:pPr>
              <w:pStyle w:val="ListParagraph"/>
              <w:widowControl w:val="0"/>
              <w:numPr>
                <w:ilvl w:val="0"/>
                <w:numId w:val="26"/>
              </w:numPr>
              <w:spacing w:before="120"/>
              <w:rPr>
                <w:rFonts w:asciiTheme="majorBidi" w:hAnsiTheme="majorBidi" w:cstheme="majorBidi"/>
                <w:sz w:val="20"/>
              </w:rPr>
            </w:pPr>
            <w:r w:rsidRPr="00BA3E3E"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  <w:t>Alsbou, E</w:t>
            </w:r>
            <w:r w:rsidRPr="00BA3E3E">
              <w:rPr>
                <w:rFonts w:asciiTheme="majorBidi" w:hAnsiTheme="majorBidi" w:cstheme="majorBidi"/>
                <w:sz w:val="20"/>
                <w:u w:val="single"/>
              </w:rPr>
              <w:t>.,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 &amp; Helleur, B. Direct infusion mass spectrometric analysis of bio-oil using ESI-ion-trap MS.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Energy &amp; Fuels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</w:rPr>
              <w:t>2014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28 (1), 578–590. </w:t>
            </w:r>
          </w:p>
          <w:p w14:paraId="4D7465F2" w14:textId="5F171129" w:rsidR="00A66BC5" w:rsidRPr="00BA3E3E" w:rsidRDefault="00BA3E3E" w:rsidP="00BA3E3E">
            <w:pPr>
              <w:pStyle w:val="ListParagraph"/>
              <w:widowControl w:val="0"/>
              <w:numPr>
                <w:ilvl w:val="0"/>
                <w:numId w:val="26"/>
              </w:numPr>
              <w:spacing w:before="120"/>
              <w:rPr>
                <w:rFonts w:asciiTheme="majorBidi" w:hAnsiTheme="majorBidi" w:cstheme="majorBidi"/>
                <w:sz w:val="20"/>
              </w:rPr>
            </w:pPr>
            <w:r w:rsidRPr="00BA3E3E">
              <w:rPr>
                <w:rFonts w:asciiTheme="majorBidi" w:hAnsiTheme="majorBidi" w:cstheme="majorBidi"/>
                <w:b/>
                <w:bCs/>
                <w:sz w:val="20"/>
                <w:u w:val="single"/>
              </w:rPr>
              <w:t>Alsbou, E</w:t>
            </w:r>
            <w:r w:rsidRPr="00BA3E3E">
              <w:rPr>
                <w:rFonts w:asciiTheme="majorBidi" w:hAnsiTheme="majorBidi" w:cstheme="majorBidi"/>
                <w:sz w:val="20"/>
                <w:u w:val="single"/>
              </w:rPr>
              <w:t>.,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 &amp; Helleur, R. Whole sample analysis of bio-oils and thermal cracking fractions by py-GC/MS and TLC-FID.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Journal of Analytical and Applied Pyrolysis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b/>
                <w:bCs/>
                <w:sz w:val="20"/>
              </w:rPr>
              <w:t>2013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BA3E3E">
              <w:rPr>
                <w:rFonts w:asciiTheme="majorBidi" w:hAnsiTheme="majorBidi" w:cstheme="majorBidi"/>
                <w:i/>
                <w:iCs/>
                <w:sz w:val="20"/>
              </w:rPr>
              <w:t>101</w:t>
            </w:r>
            <w:r w:rsidRPr="00BA3E3E">
              <w:rPr>
                <w:rFonts w:asciiTheme="majorBidi" w:hAnsiTheme="majorBidi" w:cstheme="majorBidi"/>
                <w:sz w:val="20"/>
              </w:rPr>
              <w:t xml:space="preserve">, 222-231. </w:t>
            </w:r>
          </w:p>
        </w:tc>
      </w:tr>
    </w:tbl>
    <w:p w14:paraId="5F29E075" w14:textId="77777777" w:rsidR="00574693" w:rsidRDefault="00574693" w:rsidP="00EE23DC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C985727" w14:textId="77777777" w:rsidR="00F46460" w:rsidRPr="00074583" w:rsidRDefault="00A0200D" w:rsidP="003A6A58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rStyle w:val="A0"/>
          <w:rFonts w:cs="Times New Roman"/>
          <w:b/>
          <w:smallCaps/>
          <w:color w:val="auto"/>
          <w:sz w:val="28"/>
          <w:szCs w:val="28"/>
        </w:rPr>
      </w:pPr>
      <w:r w:rsidRPr="00074583">
        <w:rPr>
          <w:b/>
          <w:smallCaps/>
          <w:sz w:val="28"/>
          <w:szCs w:val="28"/>
        </w:rPr>
        <w:t>C</w:t>
      </w:r>
      <w:r w:rsidR="00762A32" w:rsidRPr="00074583">
        <w:rPr>
          <w:b/>
          <w:smallCaps/>
          <w:sz w:val="28"/>
          <w:szCs w:val="28"/>
        </w:rPr>
        <w:t>onference</w:t>
      </w:r>
      <w:r w:rsidR="003A6A58" w:rsidRPr="00074583">
        <w:rPr>
          <w:b/>
          <w:smallCaps/>
          <w:sz w:val="28"/>
          <w:szCs w:val="28"/>
        </w:rPr>
        <w:t>s</w:t>
      </w:r>
      <w:r w:rsidR="00762A32" w:rsidRPr="00074583">
        <w:rPr>
          <w:b/>
          <w:smallCaps/>
          <w:sz w:val="28"/>
          <w:szCs w:val="28"/>
        </w:rPr>
        <w:t xml:space="preserve"> </w:t>
      </w:r>
      <w:r w:rsidR="003A6A58" w:rsidRPr="00074583">
        <w:rPr>
          <w:b/>
          <w:smallCaps/>
          <w:sz w:val="28"/>
          <w:szCs w:val="28"/>
        </w:rPr>
        <w:t>And P</w:t>
      </w:r>
      <w:r w:rsidR="00762A32" w:rsidRPr="00074583">
        <w:rPr>
          <w:b/>
          <w:smallCaps/>
          <w:sz w:val="28"/>
          <w:szCs w:val="28"/>
        </w:rPr>
        <w:t>r</w:t>
      </w:r>
      <w:r w:rsidR="003A6A58" w:rsidRPr="00074583">
        <w:rPr>
          <w:b/>
          <w:smallCaps/>
          <w:sz w:val="28"/>
          <w:szCs w:val="28"/>
        </w:rPr>
        <w:t>oceeding</w:t>
      </w:r>
      <w:r w:rsidR="00762A32" w:rsidRPr="00074583">
        <w:rPr>
          <w:b/>
          <w:smallCaps/>
          <w:sz w:val="28"/>
          <w:szCs w:val="28"/>
        </w:rPr>
        <w:t xml:space="preserve">s </w:t>
      </w:r>
      <w:r w:rsidR="00074583">
        <w:rPr>
          <w:b/>
          <w:smallCaps/>
          <w:sz w:val="28"/>
          <w:szCs w:val="28"/>
        </w:rPr>
        <w:t>____________</w:t>
      </w:r>
      <w:r w:rsidR="004569FD" w:rsidRPr="00074583">
        <w:rPr>
          <w:b/>
          <w:smallCaps/>
          <w:sz w:val="28"/>
          <w:szCs w:val="28"/>
        </w:rPr>
        <w:t>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D26F8" w:rsidRPr="00EE23DC" w14:paraId="56B8195A" w14:textId="77777777" w:rsidTr="004569FD">
        <w:tc>
          <w:tcPr>
            <w:tcW w:w="5000" w:type="pct"/>
          </w:tcPr>
          <w:p w14:paraId="16283D0F" w14:textId="77777777" w:rsidR="00BA3E3E" w:rsidRPr="00CF6D61" w:rsidRDefault="00BA3E3E" w:rsidP="00BA3E3E">
            <w:pPr>
              <w:pStyle w:val="BodyText3"/>
              <w:widowControl w:val="0"/>
              <w:numPr>
                <w:ilvl w:val="0"/>
                <w:numId w:val="26"/>
              </w:numPr>
              <w:spacing w:before="120" w:line="240" w:lineRule="auto"/>
              <w:rPr>
                <w:rFonts w:asciiTheme="majorBidi" w:hAnsiTheme="majorBidi" w:cstheme="majorBidi"/>
                <w:sz w:val="20"/>
                <w:szCs w:val="20"/>
                <w14:ligatures w14:val="none"/>
              </w:rPr>
            </w:pPr>
            <w:r w:rsidRPr="00CF6D61">
              <w:rPr>
                <w:rFonts w:asciiTheme="majorBidi" w:hAnsiTheme="majorBidi" w:cstheme="majorBidi"/>
                <w:sz w:val="20"/>
                <w:szCs w:val="20"/>
                <w14:ligatures w14:val="none"/>
              </w:rPr>
              <w:t>TCS 2010 Symposium on Thermal and Catalytic Sciences for Biofuels and Biobased Products, September 21 - 23, Iowa, IL, USA  “poster: Characterizing the Composition of Biomass Pyrolysis Oil based on Chemical Groups. Rapid profiling using TLC-FID”</w:t>
            </w:r>
          </w:p>
          <w:p w14:paraId="20BB3554" w14:textId="77777777" w:rsidR="00BA3E3E" w:rsidRPr="00CF6D61" w:rsidRDefault="00BA3E3E" w:rsidP="00BA3E3E">
            <w:pPr>
              <w:pStyle w:val="BodyText3"/>
              <w:widowControl w:val="0"/>
              <w:numPr>
                <w:ilvl w:val="0"/>
                <w:numId w:val="26"/>
              </w:numPr>
              <w:spacing w:before="120" w:line="240" w:lineRule="auto"/>
              <w:rPr>
                <w:rFonts w:asciiTheme="majorBidi" w:hAnsiTheme="majorBidi" w:cstheme="majorBidi"/>
                <w:sz w:val="20"/>
                <w:szCs w:val="20"/>
                <w14:ligatures w14:val="none"/>
              </w:rPr>
            </w:pPr>
            <w:r w:rsidRPr="00CF6D61">
              <w:rPr>
                <w:rFonts w:asciiTheme="majorBidi" w:hAnsiTheme="majorBidi" w:cstheme="majorBidi"/>
                <w:sz w:val="20"/>
                <w:szCs w:val="20"/>
                <w14:ligatures w14:val="none"/>
              </w:rPr>
              <w:t>tcBiomass 2011 Conference, September 27-30. Chicago, IL, USA “poster: Whole sample Analysis of Bio-Oil by TLC-Flame Ionization Detector”.</w:t>
            </w:r>
          </w:p>
          <w:p w14:paraId="48F998EE" w14:textId="77777777" w:rsidR="00BA3E3E" w:rsidRPr="00CF6D61" w:rsidRDefault="00BA3E3E" w:rsidP="00BA3E3E">
            <w:pPr>
              <w:pStyle w:val="BodyText3"/>
              <w:widowControl w:val="0"/>
              <w:numPr>
                <w:ilvl w:val="0"/>
                <w:numId w:val="26"/>
              </w:numPr>
              <w:spacing w:before="120" w:line="240" w:lineRule="auto"/>
              <w:rPr>
                <w:rFonts w:asciiTheme="majorBidi" w:hAnsiTheme="majorBidi" w:cstheme="majorBidi"/>
                <w:sz w:val="20"/>
                <w:szCs w:val="20"/>
                <w14:ligatures w14:val="none"/>
              </w:rPr>
            </w:pPr>
            <w:r w:rsidRPr="00CF6D61">
              <w:rPr>
                <w:rFonts w:asciiTheme="majorBidi" w:hAnsiTheme="majorBidi" w:cstheme="majorBidi"/>
                <w:sz w:val="20"/>
                <w:szCs w:val="20"/>
                <w14:ligatures w14:val="none"/>
              </w:rPr>
              <w:t>CSC 2012 Conference, May 26-31. Calgary, AB, Canada “Characterization of Complex Bio-oil Samples by Various Mass Spectrometric Techniques”.</w:t>
            </w:r>
          </w:p>
          <w:p w14:paraId="2A6CABE4" w14:textId="77777777" w:rsidR="00BA3E3E" w:rsidRPr="00CF6D61" w:rsidRDefault="00BA3E3E" w:rsidP="00BA3E3E">
            <w:pPr>
              <w:pStyle w:val="BodyText3"/>
              <w:widowControl w:val="0"/>
              <w:numPr>
                <w:ilvl w:val="0"/>
                <w:numId w:val="26"/>
              </w:numPr>
              <w:spacing w:before="120" w:line="240" w:lineRule="auto"/>
              <w:rPr>
                <w:rFonts w:asciiTheme="majorBidi" w:hAnsiTheme="majorBidi" w:cstheme="majorBidi"/>
                <w:sz w:val="20"/>
                <w:szCs w:val="20"/>
                <w14:ligatures w14:val="none"/>
              </w:rPr>
            </w:pPr>
            <w:r w:rsidRPr="00CF6D61">
              <w:rPr>
                <w:rFonts w:asciiTheme="majorBidi" w:hAnsiTheme="majorBidi" w:cstheme="majorBidi"/>
                <w:sz w:val="20"/>
                <w:szCs w:val="20"/>
                <w14:ligatures w14:val="none"/>
              </w:rPr>
              <w:t xml:space="preserve">Memorial's Student Leadership Conference (MSLC) 2013, January 26, Memorial University of </w:t>
            </w:r>
            <w:r w:rsidRPr="00CF6D61">
              <w:rPr>
                <w:rFonts w:asciiTheme="majorBidi" w:hAnsiTheme="majorBidi" w:cstheme="majorBidi"/>
                <w:sz w:val="20"/>
                <w:szCs w:val="20"/>
                <w14:ligatures w14:val="none"/>
              </w:rPr>
              <w:lastRenderedPageBreak/>
              <w:t xml:space="preserve">Newfoundland, St. John’s, NL, Canada. </w:t>
            </w:r>
          </w:p>
          <w:p w14:paraId="260B23F8" w14:textId="77777777" w:rsidR="00BA3E3E" w:rsidRPr="00CF6D61" w:rsidRDefault="00BA3E3E" w:rsidP="00BA3E3E">
            <w:pPr>
              <w:pStyle w:val="BodyText3"/>
              <w:widowControl w:val="0"/>
              <w:numPr>
                <w:ilvl w:val="0"/>
                <w:numId w:val="26"/>
              </w:numPr>
              <w:spacing w:before="120" w:line="240" w:lineRule="auto"/>
              <w:rPr>
                <w:rFonts w:asciiTheme="majorBidi" w:hAnsiTheme="majorBidi" w:cstheme="majorBidi"/>
                <w:sz w:val="20"/>
                <w:szCs w:val="20"/>
                <w14:ligatures w14:val="none"/>
              </w:rPr>
            </w:pPr>
            <w:r w:rsidRPr="00CF6D61">
              <w:rPr>
                <w:rFonts w:asciiTheme="majorBidi" w:hAnsiTheme="majorBidi" w:cstheme="majorBidi"/>
                <w:sz w:val="20"/>
                <w:szCs w:val="20"/>
                <w14:ligatures w14:val="none"/>
              </w:rPr>
              <w:t>BioFuelNet-AGM2013 Conference, July 20-21. Montreal, QC, Canada “Quality of Newfoundland Forest/Mill Residues: Compositional and Physical Changes and Resulting Bio-oil and Biochar”.</w:t>
            </w:r>
          </w:p>
          <w:p w14:paraId="146FA847" w14:textId="77777777" w:rsidR="00BA3E3E" w:rsidRPr="00CF6D61" w:rsidRDefault="00BA3E3E" w:rsidP="00BA3E3E">
            <w:pPr>
              <w:pStyle w:val="BodyText3"/>
              <w:widowControl w:val="0"/>
              <w:numPr>
                <w:ilvl w:val="0"/>
                <w:numId w:val="26"/>
              </w:numPr>
              <w:spacing w:before="120" w:line="240" w:lineRule="auto"/>
              <w:rPr>
                <w:rFonts w:asciiTheme="majorBidi" w:hAnsiTheme="majorBidi" w:cstheme="majorBidi"/>
                <w:sz w:val="20"/>
                <w:szCs w:val="20"/>
                <w14:ligatures w14:val="none"/>
              </w:rPr>
            </w:pPr>
            <w:r w:rsidRPr="00CF6D61">
              <w:rPr>
                <w:rFonts w:asciiTheme="majorBidi" w:hAnsiTheme="majorBidi" w:cstheme="majorBidi"/>
                <w:sz w:val="20"/>
                <w:szCs w:val="20"/>
                <w14:ligatures w14:val="none"/>
              </w:rPr>
              <w:t>tcBiomass 2013 Conference, September 03-06. Chicago. IL, USA “Direct Mass Spectrometric analysis of forest residue bio-oil: ESI-ionTrap MS”.</w:t>
            </w:r>
          </w:p>
          <w:p w14:paraId="1A9774B3" w14:textId="77777777" w:rsidR="00BA3E3E" w:rsidRPr="00CF6D61" w:rsidRDefault="00BA3E3E" w:rsidP="00BA3E3E">
            <w:pPr>
              <w:pStyle w:val="BodyText3"/>
              <w:widowControl w:val="0"/>
              <w:numPr>
                <w:ilvl w:val="0"/>
                <w:numId w:val="26"/>
              </w:numPr>
              <w:spacing w:before="120" w:line="240" w:lineRule="auto"/>
              <w:rPr>
                <w:rFonts w:asciiTheme="majorBidi" w:hAnsiTheme="majorBidi" w:cstheme="majorBidi"/>
                <w:sz w:val="20"/>
                <w:szCs w:val="20"/>
                <w14:ligatures w14:val="none"/>
              </w:rPr>
            </w:pPr>
            <w:r w:rsidRPr="00CF6D61">
              <w:rPr>
                <w:rFonts w:asciiTheme="majorBidi" w:hAnsiTheme="majorBidi" w:cstheme="majorBidi"/>
                <w:sz w:val="20"/>
                <w:szCs w:val="20"/>
                <w14:ligatures w14:val="none"/>
              </w:rPr>
              <w:t>BioFuelNet-East platform Student Webinar 2013, November 01, Canada. “Birch wood bio-oil: production and aging”.</w:t>
            </w:r>
          </w:p>
          <w:p w14:paraId="3F64C6C0" w14:textId="77777777" w:rsidR="00BA3E3E" w:rsidRPr="00CF6D61" w:rsidRDefault="00BA3E3E" w:rsidP="00BA3E3E">
            <w:pPr>
              <w:pStyle w:val="BodyText3"/>
              <w:widowControl w:val="0"/>
              <w:numPr>
                <w:ilvl w:val="0"/>
                <w:numId w:val="26"/>
              </w:numPr>
              <w:spacing w:before="120" w:line="240" w:lineRule="auto"/>
              <w:rPr>
                <w:rFonts w:asciiTheme="majorBidi" w:hAnsiTheme="majorBidi" w:cstheme="majorBidi"/>
                <w:sz w:val="20"/>
                <w:szCs w:val="20"/>
                <w14:ligatures w14:val="none"/>
              </w:rPr>
            </w:pPr>
            <w:r w:rsidRPr="00CF6D61">
              <w:rPr>
                <w:rFonts w:asciiTheme="majorBidi" w:hAnsiTheme="majorBidi" w:cstheme="majorBidi"/>
                <w:sz w:val="20"/>
                <w:szCs w:val="20"/>
                <w14:ligatures w14:val="none"/>
              </w:rPr>
              <w:t>ChemCon 2013 Conference, May 2013, Memorial University of Newfoundland, St. John’s, NL, Canada.</w:t>
            </w:r>
          </w:p>
          <w:p w14:paraId="3CEFCDD4" w14:textId="7C7A57A0" w:rsidR="007D26F8" w:rsidRPr="00BA3E3E" w:rsidRDefault="00BA3E3E" w:rsidP="00BA3E3E">
            <w:pPr>
              <w:pStyle w:val="BodyText3"/>
              <w:widowControl w:val="0"/>
              <w:numPr>
                <w:ilvl w:val="0"/>
                <w:numId w:val="26"/>
              </w:numPr>
              <w:spacing w:before="120" w:line="240" w:lineRule="auto"/>
              <w:rPr>
                <w:rFonts w:asciiTheme="majorBidi" w:hAnsiTheme="majorBidi" w:cstheme="majorBidi"/>
                <w:sz w:val="20"/>
                <w:szCs w:val="20"/>
                <w14:ligatures w14:val="none"/>
              </w:rPr>
            </w:pPr>
            <w:r w:rsidRPr="00CF6D61">
              <w:rPr>
                <w:rFonts w:asciiTheme="majorBidi" w:hAnsiTheme="majorBidi" w:cstheme="majorBidi"/>
                <w:sz w:val="20"/>
                <w:szCs w:val="20"/>
                <w14:ligatures w14:val="none"/>
              </w:rPr>
              <w:t>Non-research seminar 2013, February 13, Memorial University of Newfoundland, St. John’s, NL, Canada. “Advanced Mass Spectrometric Methods in Petroleum Analysis”.</w:t>
            </w:r>
          </w:p>
        </w:tc>
      </w:tr>
    </w:tbl>
    <w:p w14:paraId="6FB17BA4" w14:textId="77777777" w:rsidR="00762A32" w:rsidRPr="00EE23DC" w:rsidRDefault="00762A32" w:rsidP="00EE23DC">
      <w:pPr>
        <w:pStyle w:val="Default"/>
        <w:spacing w:line="360" w:lineRule="auto"/>
        <w:jc w:val="both"/>
        <w:rPr>
          <w:rStyle w:val="A0"/>
          <w:rFonts w:ascii="Times New Roman" w:hAnsi="Times New Roman" w:cs="Times New Roman"/>
          <w:sz w:val="24"/>
          <w:szCs w:val="24"/>
        </w:rPr>
      </w:pPr>
    </w:p>
    <w:p w14:paraId="06E13CA4" w14:textId="77777777" w:rsidR="003B41A4" w:rsidRPr="004569FD" w:rsidRDefault="002C3D93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 w:rsidRPr="004569FD">
        <w:rPr>
          <w:b/>
          <w:smallCaps/>
          <w:sz w:val="28"/>
          <w:szCs w:val="28"/>
        </w:rPr>
        <w:t>T</w:t>
      </w:r>
      <w:r w:rsidR="00762A32" w:rsidRPr="004569FD">
        <w:rPr>
          <w:b/>
          <w:smallCaps/>
          <w:sz w:val="28"/>
          <w:szCs w:val="28"/>
        </w:rPr>
        <w:t>eaching</w:t>
      </w:r>
      <w:r w:rsidR="004569FD">
        <w:rPr>
          <w:b/>
          <w:smallCaps/>
          <w:sz w:val="28"/>
          <w:szCs w:val="28"/>
        </w:rPr>
        <w:t>__________________________________________________________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62A32" w:rsidRPr="00762A32" w14:paraId="73AC98BD" w14:textId="77777777" w:rsidTr="004569FD">
        <w:tc>
          <w:tcPr>
            <w:tcW w:w="5000" w:type="pct"/>
          </w:tcPr>
          <w:p w14:paraId="09E00F03" w14:textId="12CC345F" w:rsidR="00762A32" w:rsidRPr="00812032" w:rsidRDefault="00762A32" w:rsidP="00812032">
            <w:pPr>
              <w:rPr>
                <w:b/>
                <w:bCs/>
                <w:i/>
                <w:iCs/>
              </w:rPr>
            </w:pPr>
          </w:p>
        </w:tc>
      </w:tr>
      <w:tr w:rsidR="00762A32" w:rsidRPr="00762A32" w14:paraId="2AC3F113" w14:textId="77777777" w:rsidTr="004569FD">
        <w:tc>
          <w:tcPr>
            <w:tcW w:w="5000" w:type="pct"/>
          </w:tcPr>
          <w:p w14:paraId="3F6C82C5" w14:textId="33911FF6" w:rsidR="00762A32" w:rsidRPr="00EE23DC" w:rsidRDefault="00762A32" w:rsidP="00762A32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FF0000"/>
              </w:rPr>
            </w:pP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General </w:t>
            </w:r>
            <w:r w:rsidR="003B07C1">
              <w:rPr>
                <w:rStyle w:val="st"/>
                <w:rFonts w:ascii="Times New Roman" w:hAnsi="Times New Roman" w:cs="Times New Roman"/>
                <w:bCs/>
                <w:color w:val="FF0000"/>
              </w:rPr>
              <w:t>Chemistry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="003B07C1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I 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>(</w:t>
            </w:r>
            <w:r w:rsidR="003B07C1">
              <w:rPr>
                <w:rStyle w:val="st"/>
                <w:rFonts w:ascii="Times New Roman" w:hAnsi="Times New Roman" w:cs="Times New Roman"/>
                <w:bCs/>
                <w:color w:val="FF0000"/>
              </w:rPr>
              <w:t>Chem 101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), </w:t>
            </w:r>
            <w:r w:rsidR="003B07C1">
              <w:t>AHU</w:t>
            </w:r>
            <w:r w:rsidR="003B07C1">
              <w:rPr>
                <w:rStyle w:val="st"/>
                <w:rFonts w:ascii="Times New Roman" w:hAnsi="Times New Roman" w:cs="Times New Roman"/>
                <w:bCs/>
                <w:color w:val="FF0000"/>
              </w:rPr>
              <w:t>-Jordan</w:t>
            </w:r>
          </w:p>
          <w:p w14:paraId="039D7374" w14:textId="25FFB80E" w:rsidR="003B07C1" w:rsidRPr="00EE23DC" w:rsidRDefault="003B07C1" w:rsidP="003B07C1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FF0000"/>
              </w:rPr>
            </w:pP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General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Chemistry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I 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>(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Chem 101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), </w:t>
            </w:r>
            <w:r>
              <w:t>AHU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-Jordan</w:t>
            </w:r>
          </w:p>
          <w:p w14:paraId="4A62D041" w14:textId="101B586B" w:rsidR="003B07C1" w:rsidRPr="00EE23DC" w:rsidRDefault="003B07C1" w:rsidP="003B07C1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FF0000"/>
              </w:rPr>
            </w:pP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General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Chemistry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lab. 1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>(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Chem 10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3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), </w:t>
            </w:r>
            <w:r>
              <w:t>AHU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-Jordan</w:t>
            </w:r>
          </w:p>
          <w:p w14:paraId="4BDC2069" w14:textId="38E7C937" w:rsidR="003B07C1" w:rsidRPr="00EE23DC" w:rsidRDefault="003B07C1" w:rsidP="003B07C1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FF0000"/>
              </w:rPr>
            </w:pP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General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Chemistry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lab. 2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>(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Chem 10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4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), </w:t>
            </w:r>
            <w:r>
              <w:t>AHU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-Jordan</w:t>
            </w:r>
          </w:p>
          <w:p w14:paraId="56D42AF8" w14:textId="58288FE2" w:rsidR="003B07C1" w:rsidRPr="00EE23DC" w:rsidRDefault="003B07C1" w:rsidP="003B07C1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FF0000"/>
              </w:rPr>
            </w:pP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Analytical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Chemistry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I 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>(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Chem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211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), </w:t>
            </w:r>
            <w:r>
              <w:t>AHU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-Jordan</w:t>
            </w:r>
          </w:p>
          <w:p w14:paraId="3A3BE445" w14:textId="4465953B" w:rsidR="003B07C1" w:rsidRDefault="003B07C1" w:rsidP="003B07C1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FF0000"/>
              </w:rPr>
            </w:pP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Analytical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Chemistry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lab.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>(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Chem 21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2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), </w:t>
            </w:r>
            <w:r>
              <w:t>AHU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-Jordan</w:t>
            </w:r>
          </w:p>
          <w:p w14:paraId="79954792" w14:textId="77777777" w:rsidR="003B07C1" w:rsidRDefault="003B07C1" w:rsidP="003B07C1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FF0000"/>
              </w:rPr>
            </w:pP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Instrumental Analysis Methods I (Chem 311), </w:t>
            </w:r>
            <w:r>
              <w:t>AHU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-Jordan</w:t>
            </w:r>
          </w:p>
          <w:p w14:paraId="46713ADD" w14:textId="6B569CC8" w:rsidR="003B07C1" w:rsidRPr="003B07C1" w:rsidRDefault="003B07C1" w:rsidP="003B07C1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FF0000"/>
              </w:rPr>
            </w:pP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Instrumental Analysis Methods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Lab.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(Chem 31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3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), </w:t>
            </w:r>
            <w:r>
              <w:t>AHU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-Jordan</w:t>
            </w:r>
          </w:p>
          <w:p w14:paraId="26B0FB3E" w14:textId="724E71D0" w:rsidR="003B07C1" w:rsidRPr="00EE23DC" w:rsidRDefault="003B07C1" w:rsidP="003B07C1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="Times New Roman" w:hAnsi="Times New Roman" w:cs="Times New Roman"/>
                <w:bCs/>
                <w:color w:val="FF0000"/>
              </w:rPr>
            </w:pP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Analytical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Chemistry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I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I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>(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Chem 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411</w:t>
            </w: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t xml:space="preserve">), </w:t>
            </w:r>
            <w:r>
              <w:t>AHU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-Jordan</w:t>
            </w:r>
          </w:p>
          <w:p w14:paraId="40E1A000" w14:textId="162FDB43" w:rsidR="00762A32" w:rsidRPr="00B51975" w:rsidRDefault="003B07C1" w:rsidP="003B07C1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 xml:space="preserve">Environmental Chemistry (Chem 413), </w:t>
            </w:r>
            <w:r>
              <w:t>AHU</w:t>
            </w:r>
            <w:r>
              <w:rPr>
                <w:rStyle w:val="st"/>
                <w:rFonts w:ascii="Times New Roman" w:hAnsi="Times New Roman" w:cs="Times New Roman"/>
                <w:bCs/>
                <w:color w:val="FF0000"/>
              </w:rPr>
              <w:t>-Jordan</w:t>
            </w:r>
            <w:r w:rsidRPr="00B51975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</w:tr>
    </w:tbl>
    <w:p w14:paraId="6272FD0A" w14:textId="77777777" w:rsidR="00762A32" w:rsidRDefault="00762A32" w:rsidP="00EE23D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062465E" w14:textId="77777777" w:rsidR="00F63BE7" w:rsidRPr="004569FD" w:rsidRDefault="00F63BE7" w:rsidP="00F63BE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Skills__________________________________________________________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63BE7" w:rsidRPr="00762A32" w14:paraId="79A29557" w14:textId="77777777" w:rsidTr="00D32823">
        <w:tc>
          <w:tcPr>
            <w:tcW w:w="5000" w:type="pct"/>
          </w:tcPr>
          <w:p w14:paraId="053266E8" w14:textId="77777777" w:rsidR="00F63BE7" w:rsidRPr="00812032" w:rsidRDefault="00F63BE7" w:rsidP="008D67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Languages</w:t>
            </w:r>
          </w:p>
        </w:tc>
      </w:tr>
      <w:tr w:rsidR="00D32823" w:rsidRPr="00762A32" w14:paraId="0223D59B" w14:textId="77777777" w:rsidTr="00D32823">
        <w:tc>
          <w:tcPr>
            <w:tcW w:w="5000" w:type="pct"/>
          </w:tcPr>
          <w:p w14:paraId="6D481A3F" w14:textId="77777777" w:rsidR="00D32823" w:rsidRPr="00D32823" w:rsidRDefault="00D32823" w:rsidP="00B51975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Arabic (</w:t>
            </w:r>
            <w:r w:rsidR="00B51975">
              <w:rPr>
                <w:rFonts w:ascii="Times New Roman" w:hAnsi="Times New Roman" w:cs="Times New Roman"/>
                <w:bCs/>
                <w:color w:val="FF0000"/>
              </w:rPr>
              <w:t>native</w:t>
            </w:r>
            <w:r>
              <w:rPr>
                <w:rFonts w:ascii="Times New Roman" w:hAnsi="Times New Roman" w:cs="Times New Roman"/>
                <w:bCs/>
                <w:color w:val="FF0000"/>
              </w:rPr>
              <w:t>)</w:t>
            </w:r>
          </w:p>
        </w:tc>
      </w:tr>
      <w:tr w:rsidR="00D32823" w:rsidRPr="00762A32" w14:paraId="5A53407C" w14:textId="77777777" w:rsidTr="00D32823">
        <w:tc>
          <w:tcPr>
            <w:tcW w:w="5000" w:type="pct"/>
          </w:tcPr>
          <w:p w14:paraId="33C65262" w14:textId="77777777" w:rsidR="00D32823" w:rsidRDefault="00D32823" w:rsidP="00D3282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English (</w:t>
            </w:r>
            <w:r w:rsidR="003E20AE">
              <w:rPr>
                <w:rFonts w:ascii="Times New Roman" w:hAnsi="Times New Roman" w:cs="Times New Roman"/>
                <w:bCs/>
                <w:color w:val="FF0000"/>
              </w:rPr>
              <w:t>excellent</w:t>
            </w:r>
            <w:r>
              <w:rPr>
                <w:rFonts w:ascii="Times New Roman" w:hAnsi="Times New Roman" w:cs="Times New Roman"/>
                <w:bCs/>
                <w:color w:val="FF0000"/>
              </w:rPr>
              <w:t>)</w:t>
            </w:r>
          </w:p>
        </w:tc>
      </w:tr>
    </w:tbl>
    <w:p w14:paraId="46DDBF72" w14:textId="77777777" w:rsidR="00F63BE7" w:rsidRPr="00812032" w:rsidRDefault="00F63BE7" w:rsidP="00F63BE7">
      <w:pPr>
        <w:pStyle w:val="Default"/>
        <w:spacing w:line="360" w:lineRule="auto"/>
        <w:rPr>
          <w:rStyle w:val="st"/>
          <w:rFonts w:ascii="Times New Roman" w:hAnsi="Times New Roman" w:cs="Times New Roman"/>
          <w:b/>
          <w:i/>
          <w:u w:val="single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63BE7" w:rsidRPr="00812032" w14:paraId="4126DDF1" w14:textId="77777777" w:rsidTr="008D672A">
        <w:tc>
          <w:tcPr>
            <w:tcW w:w="5000" w:type="pct"/>
          </w:tcPr>
          <w:p w14:paraId="44064F8E" w14:textId="77777777" w:rsidR="00F63BE7" w:rsidRPr="00812032" w:rsidRDefault="00F63BE7" w:rsidP="00F63B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Computer Programs</w:t>
            </w:r>
          </w:p>
        </w:tc>
      </w:tr>
      <w:tr w:rsidR="00F63BE7" w:rsidRPr="00762A32" w14:paraId="4697537B" w14:textId="77777777" w:rsidTr="008D672A">
        <w:tc>
          <w:tcPr>
            <w:tcW w:w="5000" w:type="pct"/>
          </w:tcPr>
          <w:p w14:paraId="7B675791" w14:textId="62F49D07" w:rsidR="00F63BE7" w:rsidRPr="003B07C1" w:rsidRDefault="003B07C1" w:rsidP="003B07C1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3B07C1">
              <w:rPr>
                <w:rStyle w:val="st"/>
                <w:rFonts w:ascii="Times New Roman" w:hAnsi="Times New Roman" w:cs="Times New Roman"/>
                <w:bCs/>
                <w:iCs/>
                <w:color w:val="FF0000"/>
              </w:rPr>
              <w:t>S</w:t>
            </w:r>
            <w:r w:rsidRPr="003B07C1">
              <w:rPr>
                <w:rStyle w:val="st"/>
                <w:iCs/>
              </w:rPr>
              <w:t>PSS-15</w:t>
            </w:r>
          </w:p>
        </w:tc>
      </w:tr>
    </w:tbl>
    <w:p w14:paraId="366A6EA0" w14:textId="77777777" w:rsidR="00E66378" w:rsidRPr="00EE23DC" w:rsidRDefault="003E20AE" w:rsidP="003E20A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66378" w:rsidRPr="00EE23DC" w:rsidSect="0087098C">
      <w:headerReference w:type="default" r:id="rId10"/>
      <w:footerReference w:type="default" r:id="rId11"/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4557" w14:textId="77777777" w:rsidR="00565634" w:rsidRDefault="00565634" w:rsidP="00A46751">
      <w:r>
        <w:separator/>
      </w:r>
    </w:p>
  </w:endnote>
  <w:endnote w:type="continuationSeparator" w:id="0">
    <w:p w14:paraId="3536FA04" w14:textId="77777777" w:rsidR="00565634" w:rsidRDefault="00565634" w:rsidP="00A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44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86EA6" w14:textId="77777777" w:rsidR="00B94F13" w:rsidRDefault="00B94F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5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A9B516" w14:textId="77777777" w:rsidR="00B94F13" w:rsidRPr="00CD158D" w:rsidRDefault="00CD158D" w:rsidP="00CD158D">
    <w:pPr>
      <w:pStyle w:val="Footer"/>
      <w:ind w:left="-567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 xml:space="preserve">Quality Assurance </w:t>
    </w:r>
    <w:r>
      <w:rPr>
        <w:rFonts w:asciiTheme="majorBidi" w:hAnsiTheme="majorBidi" w:cstheme="majorBidi" w:hint="cs"/>
        <w:b/>
        <w:bCs/>
        <w:sz w:val="20"/>
        <w:szCs w:val="20"/>
        <w:rtl/>
      </w:rPr>
      <w:t>&amp;</w:t>
    </w:r>
    <w:r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r>
      <w:rPr>
        <w:rFonts w:asciiTheme="majorBidi" w:hAnsiTheme="majorBidi" w:cstheme="majorBidi"/>
        <w:b/>
        <w:bCs/>
        <w:sz w:val="20"/>
        <w:szCs w:val="20"/>
      </w:rPr>
      <w:t xml:space="preserve">Development Affairs At The College Of Science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A728" w14:textId="77777777" w:rsidR="00565634" w:rsidRDefault="00565634" w:rsidP="00A46751">
      <w:r>
        <w:separator/>
      </w:r>
    </w:p>
  </w:footnote>
  <w:footnote w:type="continuationSeparator" w:id="0">
    <w:p w14:paraId="6A367BCC" w14:textId="77777777" w:rsidR="00565634" w:rsidRDefault="00565634" w:rsidP="00A4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1D71" w14:textId="77777777" w:rsidR="00326E7D" w:rsidRDefault="00074583" w:rsidP="00001022">
    <w:pPr>
      <w:pStyle w:val="Header"/>
      <w:jc w:val="center"/>
      <w:rPr>
        <w:color w:val="FF0000"/>
        <w:sz w:val="22"/>
        <w:szCs w:val="22"/>
      </w:rPr>
    </w:pPr>
    <w:r w:rsidRPr="00FE3BB0">
      <w:rPr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22F531FB" wp14:editId="338B2C92">
          <wp:simplePos x="0" y="0"/>
          <wp:positionH relativeFrom="margin">
            <wp:posOffset>-685800</wp:posOffset>
          </wp:positionH>
          <wp:positionV relativeFrom="paragraph">
            <wp:posOffset>-266700</wp:posOffset>
          </wp:positionV>
          <wp:extent cx="1028700" cy="1028700"/>
          <wp:effectExtent l="0" t="0" r="0" b="0"/>
          <wp:wrapNone/>
          <wp:docPr id="2" name="Picture 2" descr="C:\Users\abed uni\Downloads\IMG_31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ownloads\IMG_315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342">
      <w:rPr>
        <w:rStyle w:val="PageNumber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D39B454" wp14:editId="29C7EBCF">
          <wp:simplePos x="0" y="0"/>
          <wp:positionH relativeFrom="column">
            <wp:posOffset>5457825</wp:posOffset>
          </wp:positionH>
          <wp:positionV relativeFrom="paragraph">
            <wp:posOffset>-304800</wp:posOffset>
          </wp:positionV>
          <wp:extent cx="1154337" cy="1019175"/>
          <wp:effectExtent l="0" t="0" r="8255" b="0"/>
          <wp:wrapNone/>
          <wp:docPr id="3" name="Picture 3" descr="C:\Users\abed uni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esktop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337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3563D" w14:textId="3188E3CF" w:rsidR="00001022" w:rsidRDefault="00E10108" w:rsidP="003E20AE">
    <w:pPr>
      <w:pStyle w:val="Header"/>
      <w:jc w:val="center"/>
      <w:rPr>
        <w:rStyle w:val="PageNumber"/>
        <w:sz w:val="22"/>
        <w:szCs w:val="22"/>
      </w:rPr>
    </w:pPr>
    <w:r>
      <w:rPr>
        <w:color w:val="FF0000"/>
        <w:sz w:val="22"/>
        <w:szCs w:val="22"/>
      </w:rPr>
      <w:t>Eid M. Alsbou</w:t>
    </w:r>
    <w:r w:rsidR="007D6075" w:rsidRPr="00642610">
      <w:rPr>
        <w:color w:val="FF0000"/>
        <w:sz w:val="22"/>
        <w:szCs w:val="22"/>
      </w:rPr>
      <w:t xml:space="preserve">    </w:t>
    </w:r>
    <w:r w:rsidR="007D6075" w:rsidRPr="00C426A3">
      <w:rPr>
        <w:sz w:val="22"/>
        <w:szCs w:val="22"/>
      </w:rPr>
      <w:t xml:space="preserve">C.V.   </w:t>
    </w:r>
  </w:p>
  <w:p w14:paraId="10B02201" w14:textId="77777777" w:rsidR="00326E7D" w:rsidRDefault="00326E7D" w:rsidP="00001022">
    <w:pPr>
      <w:pStyle w:val="Header"/>
      <w:jc w:val="center"/>
      <w:rPr>
        <w:sz w:val="22"/>
        <w:szCs w:val="22"/>
      </w:rPr>
    </w:pPr>
  </w:p>
  <w:p w14:paraId="50152A8C" w14:textId="77777777" w:rsidR="00074583" w:rsidRPr="00C426A3" w:rsidRDefault="00074583" w:rsidP="00001022">
    <w:pPr>
      <w:pStyle w:val="Header"/>
      <w:jc w:val="center"/>
      <w:rPr>
        <w:sz w:val="22"/>
        <w:szCs w:val="22"/>
      </w:rPr>
    </w:pPr>
  </w:p>
  <w:p w14:paraId="570E20D0" w14:textId="77777777" w:rsidR="007D6075" w:rsidRDefault="007D6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B70B5"/>
    <w:multiLevelType w:val="hybridMultilevel"/>
    <w:tmpl w:val="78C9B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6A361D"/>
    <w:multiLevelType w:val="hybridMultilevel"/>
    <w:tmpl w:val="BAE54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BFA37C"/>
    <w:multiLevelType w:val="hybridMultilevel"/>
    <w:tmpl w:val="D1122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FE4825"/>
    <w:multiLevelType w:val="hybridMultilevel"/>
    <w:tmpl w:val="F12C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45ABA"/>
    <w:multiLevelType w:val="hybridMultilevel"/>
    <w:tmpl w:val="B420C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F01CB"/>
    <w:multiLevelType w:val="hybridMultilevel"/>
    <w:tmpl w:val="D482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45FCB"/>
    <w:multiLevelType w:val="hybridMultilevel"/>
    <w:tmpl w:val="8D6E27E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A23A8"/>
    <w:multiLevelType w:val="hybridMultilevel"/>
    <w:tmpl w:val="4EF8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61706"/>
    <w:multiLevelType w:val="hybridMultilevel"/>
    <w:tmpl w:val="D70A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30A94"/>
    <w:multiLevelType w:val="hybridMultilevel"/>
    <w:tmpl w:val="0B2E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D5BAD"/>
    <w:multiLevelType w:val="hybridMultilevel"/>
    <w:tmpl w:val="6670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B100E28"/>
    <w:multiLevelType w:val="hybridMultilevel"/>
    <w:tmpl w:val="53C9F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FAE7572"/>
    <w:multiLevelType w:val="hybridMultilevel"/>
    <w:tmpl w:val="9498224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A79B2"/>
    <w:multiLevelType w:val="hybridMultilevel"/>
    <w:tmpl w:val="F1CC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C85272"/>
    <w:multiLevelType w:val="hybridMultilevel"/>
    <w:tmpl w:val="5D88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57DB2"/>
    <w:multiLevelType w:val="hybridMultilevel"/>
    <w:tmpl w:val="C6D415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550EC7"/>
    <w:multiLevelType w:val="hybridMultilevel"/>
    <w:tmpl w:val="1ED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10432"/>
    <w:multiLevelType w:val="hybridMultilevel"/>
    <w:tmpl w:val="AEAA34EE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30843"/>
    <w:multiLevelType w:val="hybridMultilevel"/>
    <w:tmpl w:val="419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E11C7"/>
    <w:multiLevelType w:val="hybridMultilevel"/>
    <w:tmpl w:val="02D05F02"/>
    <w:lvl w:ilvl="0" w:tplc="35AE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DB956"/>
    <w:multiLevelType w:val="hybridMultilevel"/>
    <w:tmpl w:val="16EEE2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39A4F37"/>
    <w:multiLevelType w:val="hybridMultilevel"/>
    <w:tmpl w:val="CD0BA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96B8BF8"/>
    <w:multiLevelType w:val="hybridMultilevel"/>
    <w:tmpl w:val="2BCAC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13"/>
  </w:num>
  <w:num w:numId="9">
    <w:abstractNumId w:val="18"/>
  </w:num>
  <w:num w:numId="10">
    <w:abstractNumId w:val="24"/>
  </w:num>
  <w:num w:numId="11">
    <w:abstractNumId w:val="25"/>
  </w:num>
  <w:num w:numId="12">
    <w:abstractNumId w:val="22"/>
  </w:num>
  <w:num w:numId="13">
    <w:abstractNumId w:val="15"/>
  </w:num>
  <w:num w:numId="14">
    <w:abstractNumId w:val="14"/>
  </w:num>
  <w:num w:numId="15">
    <w:abstractNumId w:val="20"/>
  </w:num>
  <w:num w:numId="16">
    <w:abstractNumId w:val="7"/>
  </w:num>
  <w:num w:numId="17">
    <w:abstractNumId w:val="6"/>
  </w:num>
  <w:num w:numId="18">
    <w:abstractNumId w:val="11"/>
  </w:num>
  <w:num w:numId="19">
    <w:abstractNumId w:val="4"/>
  </w:num>
  <w:num w:numId="20">
    <w:abstractNumId w:val="21"/>
  </w:num>
  <w:num w:numId="21">
    <w:abstractNumId w:val="9"/>
  </w:num>
  <w:num w:numId="22">
    <w:abstractNumId w:val="19"/>
  </w:num>
  <w:num w:numId="23">
    <w:abstractNumId w:val="10"/>
  </w:num>
  <w:num w:numId="24">
    <w:abstractNumId w:val="17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jCwNDQ3NjUxNLRQ0lEKTi0uzszPAykwNKgFAEsnj5ktAAAA"/>
  </w:docVars>
  <w:rsids>
    <w:rsidRoot w:val="00D41F36"/>
    <w:rsid w:val="00000D24"/>
    <w:rsid w:val="00001022"/>
    <w:rsid w:val="0000700A"/>
    <w:rsid w:val="00007B22"/>
    <w:rsid w:val="000106F4"/>
    <w:rsid w:val="00021FF0"/>
    <w:rsid w:val="00045E35"/>
    <w:rsid w:val="00065687"/>
    <w:rsid w:val="00074583"/>
    <w:rsid w:val="000913AD"/>
    <w:rsid w:val="000A66B1"/>
    <w:rsid w:val="000D07ED"/>
    <w:rsid w:val="000D1EE9"/>
    <w:rsid w:val="000D231B"/>
    <w:rsid w:val="000D61C3"/>
    <w:rsid w:val="000D67BC"/>
    <w:rsid w:val="000E144E"/>
    <w:rsid w:val="00110836"/>
    <w:rsid w:val="00117EB9"/>
    <w:rsid w:val="00133DF5"/>
    <w:rsid w:val="00151936"/>
    <w:rsid w:val="00160B81"/>
    <w:rsid w:val="001712F6"/>
    <w:rsid w:val="00174736"/>
    <w:rsid w:val="00187088"/>
    <w:rsid w:val="00191B78"/>
    <w:rsid w:val="00193E6B"/>
    <w:rsid w:val="001A4D6E"/>
    <w:rsid w:val="001A5915"/>
    <w:rsid w:val="001B4403"/>
    <w:rsid w:val="001C7C9E"/>
    <w:rsid w:val="001E6112"/>
    <w:rsid w:val="001F7801"/>
    <w:rsid w:val="00205FC0"/>
    <w:rsid w:val="00212F05"/>
    <w:rsid w:val="00217049"/>
    <w:rsid w:val="00221BEB"/>
    <w:rsid w:val="002516CC"/>
    <w:rsid w:val="002520CC"/>
    <w:rsid w:val="00254174"/>
    <w:rsid w:val="00284481"/>
    <w:rsid w:val="002951E3"/>
    <w:rsid w:val="002A1342"/>
    <w:rsid w:val="002B582C"/>
    <w:rsid w:val="002C3D93"/>
    <w:rsid w:val="002D05A9"/>
    <w:rsid w:val="002F41DA"/>
    <w:rsid w:val="003038C3"/>
    <w:rsid w:val="00303F3C"/>
    <w:rsid w:val="00304732"/>
    <w:rsid w:val="003202BA"/>
    <w:rsid w:val="00321D3E"/>
    <w:rsid w:val="00326E7D"/>
    <w:rsid w:val="00353E25"/>
    <w:rsid w:val="00363FE8"/>
    <w:rsid w:val="00366B7F"/>
    <w:rsid w:val="00390BA4"/>
    <w:rsid w:val="00395692"/>
    <w:rsid w:val="00396E95"/>
    <w:rsid w:val="003A5EAB"/>
    <w:rsid w:val="003A6A58"/>
    <w:rsid w:val="003A7509"/>
    <w:rsid w:val="003A764A"/>
    <w:rsid w:val="003B07C1"/>
    <w:rsid w:val="003B41A4"/>
    <w:rsid w:val="003D78ED"/>
    <w:rsid w:val="003E0360"/>
    <w:rsid w:val="003E20AE"/>
    <w:rsid w:val="003F3C34"/>
    <w:rsid w:val="004232D1"/>
    <w:rsid w:val="00434453"/>
    <w:rsid w:val="00440A22"/>
    <w:rsid w:val="00450EFE"/>
    <w:rsid w:val="004569FD"/>
    <w:rsid w:val="004804E4"/>
    <w:rsid w:val="00486875"/>
    <w:rsid w:val="00492061"/>
    <w:rsid w:val="004922EC"/>
    <w:rsid w:val="004C0E78"/>
    <w:rsid w:val="004C4F39"/>
    <w:rsid w:val="004C5713"/>
    <w:rsid w:val="004D12AA"/>
    <w:rsid w:val="004D192A"/>
    <w:rsid w:val="004D43A1"/>
    <w:rsid w:val="004D5F02"/>
    <w:rsid w:val="004E2BC1"/>
    <w:rsid w:val="00506A24"/>
    <w:rsid w:val="00514751"/>
    <w:rsid w:val="00523434"/>
    <w:rsid w:val="005265DE"/>
    <w:rsid w:val="00535701"/>
    <w:rsid w:val="00565634"/>
    <w:rsid w:val="00574693"/>
    <w:rsid w:val="0058139A"/>
    <w:rsid w:val="00594ED5"/>
    <w:rsid w:val="005A3B21"/>
    <w:rsid w:val="005A5D4B"/>
    <w:rsid w:val="005A7A46"/>
    <w:rsid w:val="005B7B30"/>
    <w:rsid w:val="005D3CB7"/>
    <w:rsid w:val="005E2960"/>
    <w:rsid w:val="005E363B"/>
    <w:rsid w:val="005E700F"/>
    <w:rsid w:val="005F5567"/>
    <w:rsid w:val="006006D4"/>
    <w:rsid w:val="00601EB3"/>
    <w:rsid w:val="0060214D"/>
    <w:rsid w:val="00614198"/>
    <w:rsid w:val="00615B30"/>
    <w:rsid w:val="00615BD6"/>
    <w:rsid w:val="00621CA8"/>
    <w:rsid w:val="00623814"/>
    <w:rsid w:val="00630A92"/>
    <w:rsid w:val="00633228"/>
    <w:rsid w:val="00642610"/>
    <w:rsid w:val="0066446B"/>
    <w:rsid w:val="00671C4F"/>
    <w:rsid w:val="00677349"/>
    <w:rsid w:val="006969C6"/>
    <w:rsid w:val="006A232A"/>
    <w:rsid w:val="006A568C"/>
    <w:rsid w:val="006B434F"/>
    <w:rsid w:val="006C6224"/>
    <w:rsid w:val="006D6340"/>
    <w:rsid w:val="006D67F4"/>
    <w:rsid w:val="006E226C"/>
    <w:rsid w:val="006F53B6"/>
    <w:rsid w:val="006F58BF"/>
    <w:rsid w:val="006F6620"/>
    <w:rsid w:val="006F69A9"/>
    <w:rsid w:val="007022DC"/>
    <w:rsid w:val="00706B6F"/>
    <w:rsid w:val="0075105B"/>
    <w:rsid w:val="0075220D"/>
    <w:rsid w:val="00756B16"/>
    <w:rsid w:val="00762A32"/>
    <w:rsid w:val="007654F6"/>
    <w:rsid w:val="00766A70"/>
    <w:rsid w:val="0078106E"/>
    <w:rsid w:val="007833EF"/>
    <w:rsid w:val="007918A5"/>
    <w:rsid w:val="007918E3"/>
    <w:rsid w:val="007B3A4E"/>
    <w:rsid w:val="007B4B7E"/>
    <w:rsid w:val="007D2344"/>
    <w:rsid w:val="007D26F8"/>
    <w:rsid w:val="007D6075"/>
    <w:rsid w:val="007E442E"/>
    <w:rsid w:val="00801F0C"/>
    <w:rsid w:val="008058AF"/>
    <w:rsid w:val="008059C9"/>
    <w:rsid w:val="00810AD8"/>
    <w:rsid w:val="00812032"/>
    <w:rsid w:val="008254BC"/>
    <w:rsid w:val="00835F9E"/>
    <w:rsid w:val="00837950"/>
    <w:rsid w:val="00846139"/>
    <w:rsid w:val="00850D6D"/>
    <w:rsid w:val="00860047"/>
    <w:rsid w:val="00864153"/>
    <w:rsid w:val="0087098C"/>
    <w:rsid w:val="00875D12"/>
    <w:rsid w:val="008769AA"/>
    <w:rsid w:val="00877CC9"/>
    <w:rsid w:val="00891BEA"/>
    <w:rsid w:val="008A0695"/>
    <w:rsid w:val="008B2B2B"/>
    <w:rsid w:val="008B7F99"/>
    <w:rsid w:val="008D27F3"/>
    <w:rsid w:val="008E7563"/>
    <w:rsid w:val="008E7D4B"/>
    <w:rsid w:val="008F51D5"/>
    <w:rsid w:val="00904FC5"/>
    <w:rsid w:val="00922606"/>
    <w:rsid w:val="009302E9"/>
    <w:rsid w:val="009313B8"/>
    <w:rsid w:val="0093269B"/>
    <w:rsid w:val="00937192"/>
    <w:rsid w:val="00955E6A"/>
    <w:rsid w:val="0099155B"/>
    <w:rsid w:val="009B5849"/>
    <w:rsid w:val="009B7A63"/>
    <w:rsid w:val="009D0764"/>
    <w:rsid w:val="009D52FC"/>
    <w:rsid w:val="009E57B4"/>
    <w:rsid w:val="009F51EB"/>
    <w:rsid w:val="00A0200D"/>
    <w:rsid w:val="00A037DF"/>
    <w:rsid w:val="00A25D61"/>
    <w:rsid w:val="00A43109"/>
    <w:rsid w:val="00A46751"/>
    <w:rsid w:val="00A5569F"/>
    <w:rsid w:val="00A62E7E"/>
    <w:rsid w:val="00A66BC5"/>
    <w:rsid w:val="00A719CA"/>
    <w:rsid w:val="00A74722"/>
    <w:rsid w:val="00A926DE"/>
    <w:rsid w:val="00AA195C"/>
    <w:rsid w:val="00AB08D5"/>
    <w:rsid w:val="00AB7B1D"/>
    <w:rsid w:val="00AD0BEA"/>
    <w:rsid w:val="00AD6AAD"/>
    <w:rsid w:val="00AE20B6"/>
    <w:rsid w:val="00AF326E"/>
    <w:rsid w:val="00AF569E"/>
    <w:rsid w:val="00AF7E96"/>
    <w:rsid w:val="00B00186"/>
    <w:rsid w:val="00B17B3A"/>
    <w:rsid w:val="00B36641"/>
    <w:rsid w:val="00B427CA"/>
    <w:rsid w:val="00B461C2"/>
    <w:rsid w:val="00B51975"/>
    <w:rsid w:val="00B54FF9"/>
    <w:rsid w:val="00B60592"/>
    <w:rsid w:val="00B63AB4"/>
    <w:rsid w:val="00B662A8"/>
    <w:rsid w:val="00B8271B"/>
    <w:rsid w:val="00B94F13"/>
    <w:rsid w:val="00BA3E3E"/>
    <w:rsid w:val="00BC2F2F"/>
    <w:rsid w:val="00BD5200"/>
    <w:rsid w:val="00BD6578"/>
    <w:rsid w:val="00BD73F9"/>
    <w:rsid w:val="00BE04E1"/>
    <w:rsid w:val="00BE4F92"/>
    <w:rsid w:val="00BF7AD9"/>
    <w:rsid w:val="00C01342"/>
    <w:rsid w:val="00C0449E"/>
    <w:rsid w:val="00C36743"/>
    <w:rsid w:val="00C4484E"/>
    <w:rsid w:val="00C52F12"/>
    <w:rsid w:val="00C5791B"/>
    <w:rsid w:val="00C63FDA"/>
    <w:rsid w:val="00C747DE"/>
    <w:rsid w:val="00CB2B0D"/>
    <w:rsid w:val="00CC30D0"/>
    <w:rsid w:val="00CC6A94"/>
    <w:rsid w:val="00CD158D"/>
    <w:rsid w:val="00D03726"/>
    <w:rsid w:val="00D0484A"/>
    <w:rsid w:val="00D258C8"/>
    <w:rsid w:val="00D310E8"/>
    <w:rsid w:val="00D32823"/>
    <w:rsid w:val="00D41C31"/>
    <w:rsid w:val="00D41F36"/>
    <w:rsid w:val="00D43097"/>
    <w:rsid w:val="00D53E64"/>
    <w:rsid w:val="00D54378"/>
    <w:rsid w:val="00D55489"/>
    <w:rsid w:val="00D632A4"/>
    <w:rsid w:val="00D84BA7"/>
    <w:rsid w:val="00D900C6"/>
    <w:rsid w:val="00DA0D12"/>
    <w:rsid w:val="00DA443E"/>
    <w:rsid w:val="00DB1755"/>
    <w:rsid w:val="00DD3088"/>
    <w:rsid w:val="00DD6D2C"/>
    <w:rsid w:val="00DE434A"/>
    <w:rsid w:val="00DF679B"/>
    <w:rsid w:val="00E07619"/>
    <w:rsid w:val="00E10108"/>
    <w:rsid w:val="00E219B6"/>
    <w:rsid w:val="00E46E80"/>
    <w:rsid w:val="00E525D9"/>
    <w:rsid w:val="00E66184"/>
    <w:rsid w:val="00E66378"/>
    <w:rsid w:val="00E67280"/>
    <w:rsid w:val="00E70CDF"/>
    <w:rsid w:val="00E72345"/>
    <w:rsid w:val="00E72CA8"/>
    <w:rsid w:val="00E735EC"/>
    <w:rsid w:val="00E763AE"/>
    <w:rsid w:val="00E82C2A"/>
    <w:rsid w:val="00E837A3"/>
    <w:rsid w:val="00E91280"/>
    <w:rsid w:val="00E91911"/>
    <w:rsid w:val="00E93ABC"/>
    <w:rsid w:val="00EA5E3D"/>
    <w:rsid w:val="00EB3900"/>
    <w:rsid w:val="00EC4573"/>
    <w:rsid w:val="00ED29F3"/>
    <w:rsid w:val="00EE111A"/>
    <w:rsid w:val="00EE23DC"/>
    <w:rsid w:val="00F03710"/>
    <w:rsid w:val="00F11302"/>
    <w:rsid w:val="00F1341C"/>
    <w:rsid w:val="00F24817"/>
    <w:rsid w:val="00F263A0"/>
    <w:rsid w:val="00F31715"/>
    <w:rsid w:val="00F34B9C"/>
    <w:rsid w:val="00F43A25"/>
    <w:rsid w:val="00F45061"/>
    <w:rsid w:val="00F4634F"/>
    <w:rsid w:val="00F46460"/>
    <w:rsid w:val="00F50804"/>
    <w:rsid w:val="00F63BE7"/>
    <w:rsid w:val="00F75B4E"/>
    <w:rsid w:val="00F849EC"/>
    <w:rsid w:val="00F85503"/>
    <w:rsid w:val="00F85BE4"/>
    <w:rsid w:val="00F86E50"/>
    <w:rsid w:val="00F9206F"/>
    <w:rsid w:val="00F94A90"/>
    <w:rsid w:val="00FA1456"/>
    <w:rsid w:val="00FA179D"/>
    <w:rsid w:val="00FB0AB9"/>
    <w:rsid w:val="00FB1CD9"/>
    <w:rsid w:val="00FB32A1"/>
    <w:rsid w:val="00FD00E2"/>
    <w:rsid w:val="00FD100D"/>
    <w:rsid w:val="00FD1391"/>
    <w:rsid w:val="00FE3119"/>
    <w:rsid w:val="00FE3BB0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BD02C0"/>
  <w15:chartTrackingRefBased/>
  <w15:docId w15:val="{31EDE8F5-DD8A-465D-8897-9A9BAB7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HTML Top of Form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AB7B1D"/>
    <w:rPr>
      <w:color w:val="0000FF"/>
      <w:u w:val="single"/>
    </w:rPr>
  </w:style>
  <w:style w:type="character" w:customStyle="1" w:styleId="st">
    <w:name w:val="st"/>
    <w:rsid w:val="00AB7B1D"/>
  </w:style>
  <w:style w:type="character" w:styleId="Emphasis">
    <w:name w:val="Emphasis"/>
    <w:uiPriority w:val="20"/>
    <w:qFormat/>
    <w:rsid w:val="00860047"/>
    <w:rPr>
      <w:i/>
      <w:iCs/>
    </w:rPr>
  </w:style>
  <w:style w:type="paragraph" w:styleId="NoSpacing">
    <w:name w:val="No Spacing"/>
    <w:uiPriority w:val="1"/>
    <w:qFormat/>
    <w:rsid w:val="00EE111A"/>
    <w:rPr>
      <w:rFonts w:ascii="Calibri" w:eastAsia="Calibri" w:hAnsi="Calibri"/>
      <w:sz w:val="22"/>
      <w:szCs w:val="22"/>
    </w:rPr>
  </w:style>
  <w:style w:type="character" w:customStyle="1" w:styleId="slug-pages">
    <w:name w:val="slug-pages"/>
    <w:rsid w:val="00EE111A"/>
  </w:style>
  <w:style w:type="character" w:customStyle="1" w:styleId="maintitle">
    <w:name w:val="maintitle"/>
    <w:rsid w:val="00EE111A"/>
  </w:style>
  <w:style w:type="character" w:customStyle="1" w:styleId="cit-gray">
    <w:name w:val="cit-gray"/>
    <w:rsid w:val="00891BEA"/>
  </w:style>
  <w:style w:type="character" w:customStyle="1" w:styleId="A0">
    <w:name w:val="A0"/>
    <w:uiPriority w:val="99"/>
    <w:rsid w:val="00D900C6"/>
    <w:rPr>
      <w:rFonts w:cs="Bookman Old Style"/>
      <w:color w:val="000000"/>
      <w:sz w:val="18"/>
      <w:szCs w:val="18"/>
    </w:rPr>
  </w:style>
  <w:style w:type="character" w:customStyle="1" w:styleId="a">
    <w:name w:val="a"/>
    <w:rsid w:val="00FF3BE9"/>
  </w:style>
  <w:style w:type="character" w:customStyle="1" w:styleId="il">
    <w:name w:val="il"/>
    <w:basedOn w:val="DefaultParagraphFont"/>
    <w:rsid w:val="00AD6AAD"/>
  </w:style>
  <w:style w:type="paragraph" w:styleId="NormalWeb">
    <w:name w:val="Normal (Web)"/>
    <w:basedOn w:val="Normal"/>
    <w:rsid w:val="00922606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4E2BC1"/>
    <w:pPr>
      <w:jc w:val="center"/>
      <w:outlineLvl w:val="0"/>
    </w:pPr>
    <w:rPr>
      <w:szCs w:val="20"/>
    </w:rPr>
  </w:style>
  <w:style w:type="character" w:customStyle="1" w:styleId="TitleChar">
    <w:name w:val="Title Char"/>
    <w:link w:val="Title"/>
    <w:rsid w:val="004E2BC1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A46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6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6751"/>
    <w:rPr>
      <w:sz w:val="24"/>
      <w:szCs w:val="24"/>
    </w:rPr>
  </w:style>
  <w:style w:type="character" w:styleId="PageNumber">
    <w:name w:val="page number"/>
    <w:rsid w:val="003A5EAB"/>
  </w:style>
  <w:style w:type="paragraph" w:styleId="z-TopofForm">
    <w:name w:val="HTML Top of Form"/>
    <w:basedOn w:val="Normal"/>
    <w:next w:val="Normal"/>
    <w:link w:val="z-TopofFormChar"/>
    <w:hidden/>
    <w:uiPriority w:val="99"/>
    <w:rsid w:val="0048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4804E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rsid w:val="003E03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360"/>
  </w:style>
  <w:style w:type="paragraph" w:styleId="CommentSubject">
    <w:name w:val="annotation subject"/>
    <w:basedOn w:val="CommentText"/>
    <w:next w:val="CommentText"/>
    <w:link w:val="CommentSubjectChar"/>
    <w:rsid w:val="003E0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360"/>
    <w:rPr>
      <w:b/>
      <w:bCs/>
    </w:rPr>
  </w:style>
  <w:style w:type="paragraph" w:styleId="BalloonText">
    <w:name w:val="Balloon Text"/>
    <w:basedOn w:val="Normal"/>
    <w:link w:val="BalloonTextChar"/>
    <w:rsid w:val="003E0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3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F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3BE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10108"/>
    <w:rPr>
      <w:color w:val="605E5C"/>
      <w:shd w:val="clear" w:color="auto" w:fill="E1DFDD"/>
    </w:rPr>
  </w:style>
  <w:style w:type="paragraph" w:styleId="BodyText3">
    <w:name w:val="Body Text 3"/>
    <w:link w:val="BodyText3Char"/>
    <w:uiPriority w:val="99"/>
    <w:unhideWhenUsed/>
    <w:rsid w:val="00BA3E3E"/>
    <w:pPr>
      <w:spacing w:after="120" w:line="285" w:lineRule="auto"/>
    </w:pPr>
    <w:rPr>
      <w:rFonts w:ascii="Candara" w:hAnsi="Candara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BA3E3E"/>
    <w:rPr>
      <w:rFonts w:ascii="Candara" w:hAnsi="Candara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785@mun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alsbou@ahu.edu.j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244-019-00665-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: Academic Careers</vt:lpstr>
    </vt:vector>
  </TitlesOfParts>
  <Company>AUCC</Company>
  <LinksUpToDate>false</LinksUpToDate>
  <CharactersWithSpaces>7070</CharactersWithSpaces>
  <SharedDoc>false</SharedDoc>
  <HLinks>
    <vt:vector size="30" baseType="variant">
      <vt:variant>
        <vt:i4>1572883</vt:i4>
      </vt:variant>
      <vt:variant>
        <vt:i4>12</vt:i4>
      </vt:variant>
      <vt:variant>
        <vt:i4>0</vt:i4>
      </vt:variant>
      <vt:variant>
        <vt:i4>5</vt:i4>
      </vt:variant>
      <vt:variant>
        <vt:lpwstr>http://cdp.sagepub.com/content/17/5/318.short</vt:lpwstr>
      </vt:variant>
      <vt:variant>
        <vt:lpwstr/>
      </vt:variant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http://psp.sagepub.com/content/35/4/442.short</vt:lpwstr>
      </vt:variant>
      <vt:variant>
        <vt:lpwstr/>
      </vt:variant>
      <vt:variant>
        <vt:i4>2883699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http://www.sciencedirect.com/science/article/pii/S0022103109001280</vt:lpwstr>
      </vt:variant>
      <vt:variant>
        <vt:lpwstr/>
      </vt:variant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http://psycnet.apa.org/journals/psp/98/3/434/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http://dx.doi.org/10.1016/j.jesp.2013.05.005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subject/>
  <dc:creator>ptodd</dc:creator>
  <cp:keywords/>
  <cp:lastModifiedBy>Eid Alsbou</cp:lastModifiedBy>
  <cp:revision>80</cp:revision>
  <cp:lastPrinted>2021-02-10T08:40:00Z</cp:lastPrinted>
  <dcterms:created xsi:type="dcterms:W3CDTF">2021-02-03T12:56:00Z</dcterms:created>
  <dcterms:modified xsi:type="dcterms:W3CDTF">2021-06-06T13:41:00Z</dcterms:modified>
</cp:coreProperties>
</file>